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495F" w:rsidRDefault="0020495F" w:rsidP="0020495F">
      <w:pPr>
        <w:rPr>
          <w:bCs/>
          <w:sz w:val="32"/>
          <w:szCs w:val="32"/>
        </w:rPr>
      </w:pPr>
      <w:r>
        <w:rPr>
          <w:bCs/>
          <w:sz w:val="32"/>
          <w:szCs w:val="32"/>
        </w:rPr>
        <w:t>REPUBLIKA HRVATSKA</w:t>
      </w:r>
    </w:p>
    <w:p w:rsidR="0020495F" w:rsidRDefault="0020495F" w:rsidP="0020495F">
      <w:pPr>
        <w:rPr>
          <w:bCs/>
          <w:sz w:val="32"/>
          <w:szCs w:val="32"/>
        </w:rPr>
      </w:pPr>
      <w:r>
        <w:rPr>
          <w:bCs/>
          <w:sz w:val="32"/>
          <w:szCs w:val="32"/>
        </w:rPr>
        <w:t>PRIMORSKO-GORANSKA ŽUPANIJA</w:t>
      </w:r>
    </w:p>
    <w:p w:rsidR="0020495F" w:rsidRDefault="0020495F" w:rsidP="0020495F">
      <w:pPr>
        <w:rPr>
          <w:bCs/>
          <w:sz w:val="32"/>
          <w:szCs w:val="32"/>
        </w:rPr>
      </w:pPr>
      <w:r>
        <w:rPr>
          <w:bCs/>
          <w:sz w:val="32"/>
          <w:szCs w:val="32"/>
        </w:rPr>
        <w:t>GRAD DELNICE</w:t>
      </w:r>
    </w:p>
    <w:p w:rsidR="0020495F" w:rsidRDefault="0020495F" w:rsidP="0020495F">
      <w:pPr>
        <w:rPr>
          <w:b/>
          <w:bCs/>
          <w:sz w:val="36"/>
          <w:szCs w:val="36"/>
        </w:rPr>
      </w:pPr>
      <w:r>
        <w:rPr>
          <w:b/>
          <w:bCs/>
          <w:sz w:val="36"/>
          <w:szCs w:val="36"/>
        </w:rPr>
        <w:t>GRADONAČELNIK</w:t>
      </w:r>
    </w:p>
    <w:p w:rsidR="0020495F" w:rsidRDefault="0020495F" w:rsidP="0020495F">
      <w:pPr>
        <w:jc w:val="center"/>
        <w:rPr>
          <w:b/>
          <w:bCs/>
          <w:sz w:val="32"/>
          <w:szCs w:val="32"/>
        </w:rPr>
      </w:pPr>
    </w:p>
    <w:p w:rsidR="0020495F" w:rsidRDefault="0020495F" w:rsidP="0020495F">
      <w:pPr>
        <w:jc w:val="center"/>
        <w:rPr>
          <w:b/>
          <w:bCs/>
          <w:sz w:val="32"/>
          <w:szCs w:val="32"/>
        </w:rPr>
      </w:pPr>
    </w:p>
    <w:p w:rsidR="0020495F" w:rsidRDefault="0020495F" w:rsidP="0020495F">
      <w:pPr>
        <w:jc w:val="center"/>
        <w:rPr>
          <w:b/>
          <w:bCs/>
          <w:sz w:val="32"/>
          <w:szCs w:val="32"/>
        </w:rPr>
      </w:pPr>
    </w:p>
    <w:p w:rsidR="0020495F" w:rsidRDefault="0020495F" w:rsidP="0020495F">
      <w:pPr>
        <w:rPr>
          <w:bCs/>
          <w:sz w:val="32"/>
          <w:szCs w:val="32"/>
        </w:rPr>
      </w:pPr>
      <w:r>
        <w:rPr>
          <w:bCs/>
          <w:sz w:val="32"/>
          <w:szCs w:val="32"/>
        </w:rPr>
        <w:tab/>
      </w:r>
      <w:r>
        <w:rPr>
          <w:bCs/>
          <w:sz w:val="32"/>
          <w:szCs w:val="32"/>
        </w:rPr>
        <w:tab/>
      </w:r>
      <w:r>
        <w:rPr>
          <w:bCs/>
          <w:sz w:val="32"/>
          <w:szCs w:val="32"/>
        </w:rPr>
        <w:tab/>
      </w:r>
      <w:r>
        <w:rPr>
          <w:bCs/>
          <w:sz w:val="32"/>
          <w:szCs w:val="32"/>
        </w:rPr>
        <w:tab/>
      </w:r>
      <w:r>
        <w:rPr>
          <w:bCs/>
          <w:sz w:val="32"/>
          <w:szCs w:val="32"/>
        </w:rPr>
        <w:tab/>
        <w:t>GRADSKO VIJEĆE GRADA DELNICA</w:t>
      </w:r>
    </w:p>
    <w:p w:rsidR="0020495F" w:rsidRDefault="0020495F" w:rsidP="0020495F">
      <w:pPr>
        <w:rPr>
          <w:bCs/>
          <w:sz w:val="32"/>
          <w:szCs w:val="32"/>
        </w:rPr>
      </w:pPr>
      <w:r>
        <w:rPr>
          <w:bCs/>
          <w:sz w:val="32"/>
          <w:szCs w:val="32"/>
        </w:rPr>
        <w:tab/>
      </w:r>
      <w:r>
        <w:rPr>
          <w:bCs/>
          <w:sz w:val="32"/>
          <w:szCs w:val="32"/>
        </w:rPr>
        <w:tab/>
      </w:r>
      <w:r>
        <w:rPr>
          <w:bCs/>
          <w:sz w:val="32"/>
          <w:szCs w:val="32"/>
        </w:rPr>
        <w:tab/>
      </w:r>
      <w:r>
        <w:rPr>
          <w:bCs/>
          <w:sz w:val="32"/>
          <w:szCs w:val="32"/>
        </w:rPr>
        <w:tab/>
      </w:r>
      <w:r>
        <w:rPr>
          <w:bCs/>
          <w:sz w:val="32"/>
          <w:szCs w:val="32"/>
        </w:rPr>
        <w:tab/>
        <w:t>n/r predsjednice Nade Glad</w:t>
      </w:r>
    </w:p>
    <w:p w:rsidR="0020495F" w:rsidRDefault="0020495F" w:rsidP="0020495F">
      <w:pPr>
        <w:rPr>
          <w:b/>
          <w:bCs/>
          <w:sz w:val="36"/>
          <w:szCs w:val="36"/>
        </w:rPr>
      </w:pPr>
    </w:p>
    <w:p w:rsidR="0020495F" w:rsidRDefault="0020495F" w:rsidP="0020495F">
      <w:pPr>
        <w:jc w:val="center"/>
        <w:rPr>
          <w:b/>
          <w:bCs/>
          <w:sz w:val="40"/>
          <w:szCs w:val="40"/>
        </w:rPr>
      </w:pPr>
    </w:p>
    <w:p w:rsidR="0020495F" w:rsidRDefault="0020495F" w:rsidP="0020495F">
      <w:pPr>
        <w:jc w:val="both"/>
        <w:rPr>
          <w:bCs/>
          <w:sz w:val="28"/>
          <w:szCs w:val="28"/>
        </w:rPr>
      </w:pPr>
      <w:r>
        <w:rPr>
          <w:bCs/>
          <w:sz w:val="28"/>
          <w:szCs w:val="28"/>
        </w:rPr>
        <w:tab/>
        <w:t>Na temelju članka 48. stavka 1. Zakona o lokalnoj i područnoj (regionalnoj) samoupravi prosljeđujem Gradskom vijeću Grada Delnica na razmatranje i usvajanje</w:t>
      </w:r>
    </w:p>
    <w:p w:rsidR="0020495F" w:rsidRDefault="0020495F" w:rsidP="0020495F">
      <w:pPr>
        <w:rPr>
          <w:bCs/>
          <w:sz w:val="32"/>
          <w:szCs w:val="32"/>
        </w:rPr>
      </w:pPr>
    </w:p>
    <w:p w:rsidR="0020495F" w:rsidRDefault="0020495F" w:rsidP="0020495F">
      <w:pPr>
        <w:rPr>
          <w:bCs/>
          <w:sz w:val="32"/>
          <w:szCs w:val="32"/>
        </w:rPr>
      </w:pPr>
    </w:p>
    <w:p w:rsidR="0020495F" w:rsidRDefault="0020495F" w:rsidP="0020495F">
      <w:pPr>
        <w:rPr>
          <w:bCs/>
          <w:sz w:val="32"/>
          <w:szCs w:val="32"/>
        </w:rPr>
      </w:pPr>
    </w:p>
    <w:p w:rsidR="0020495F" w:rsidRDefault="0020495F" w:rsidP="0020495F">
      <w:pPr>
        <w:jc w:val="center"/>
        <w:rPr>
          <w:bCs/>
          <w:sz w:val="48"/>
          <w:szCs w:val="48"/>
        </w:rPr>
      </w:pPr>
      <w:r>
        <w:rPr>
          <w:bCs/>
          <w:sz w:val="48"/>
          <w:szCs w:val="48"/>
        </w:rPr>
        <w:t>PRIJEDLOG</w:t>
      </w:r>
    </w:p>
    <w:p w:rsidR="0020495F" w:rsidRDefault="0020495F" w:rsidP="0020495F">
      <w:pPr>
        <w:jc w:val="center"/>
        <w:rPr>
          <w:bCs/>
          <w:sz w:val="48"/>
          <w:szCs w:val="48"/>
        </w:rPr>
      </w:pPr>
    </w:p>
    <w:p w:rsidR="0020495F" w:rsidRDefault="0020495F" w:rsidP="0020495F">
      <w:pPr>
        <w:jc w:val="center"/>
        <w:rPr>
          <w:bCs/>
          <w:sz w:val="48"/>
          <w:szCs w:val="48"/>
        </w:rPr>
      </w:pPr>
      <w:r>
        <w:rPr>
          <w:bCs/>
          <w:sz w:val="48"/>
          <w:szCs w:val="48"/>
        </w:rPr>
        <w:t>ODLUKE O PODNOŠENJU ZAHTJEVA ZA OCJENU USTAVNOSTI</w:t>
      </w:r>
    </w:p>
    <w:p w:rsidR="0020495F" w:rsidRPr="0020495F" w:rsidRDefault="0020495F" w:rsidP="0020495F">
      <w:pPr>
        <w:jc w:val="center"/>
        <w:rPr>
          <w:bCs/>
          <w:sz w:val="32"/>
          <w:szCs w:val="32"/>
        </w:rPr>
      </w:pPr>
      <w:r w:rsidRPr="0020495F">
        <w:rPr>
          <w:bCs/>
          <w:sz w:val="32"/>
          <w:szCs w:val="32"/>
        </w:rPr>
        <w:t xml:space="preserve">članka 19. Zakona o raspolaganju i upravljanju imovinom </w:t>
      </w:r>
    </w:p>
    <w:p w:rsidR="0020495F" w:rsidRPr="0020495F" w:rsidRDefault="0020495F" w:rsidP="0020495F">
      <w:pPr>
        <w:jc w:val="center"/>
        <w:rPr>
          <w:sz w:val="32"/>
          <w:szCs w:val="32"/>
        </w:rPr>
      </w:pPr>
      <w:r w:rsidRPr="0020495F">
        <w:rPr>
          <w:bCs/>
          <w:sz w:val="32"/>
          <w:szCs w:val="32"/>
        </w:rPr>
        <w:t>u vlasništvu Republike Hrvatske</w:t>
      </w:r>
    </w:p>
    <w:p w:rsidR="0020495F" w:rsidRDefault="0020495F" w:rsidP="0020495F">
      <w:pPr>
        <w:jc w:val="center"/>
        <w:rPr>
          <w:b/>
          <w:bCs/>
          <w:sz w:val="36"/>
          <w:szCs w:val="36"/>
        </w:rPr>
      </w:pPr>
    </w:p>
    <w:p w:rsidR="0020495F" w:rsidRDefault="0020495F" w:rsidP="0020495F">
      <w:pPr>
        <w:jc w:val="center"/>
        <w:rPr>
          <w:b/>
          <w:bCs/>
          <w:sz w:val="36"/>
          <w:szCs w:val="36"/>
        </w:rPr>
      </w:pPr>
    </w:p>
    <w:p w:rsidR="0020495F" w:rsidRDefault="0020495F" w:rsidP="0020495F">
      <w:pPr>
        <w:jc w:val="center"/>
        <w:rPr>
          <w:b/>
          <w:bCs/>
          <w:sz w:val="36"/>
          <w:szCs w:val="36"/>
        </w:rPr>
      </w:pPr>
    </w:p>
    <w:p w:rsidR="0020495F" w:rsidRDefault="0020495F" w:rsidP="0020495F">
      <w:pPr>
        <w:jc w:val="center"/>
        <w:rPr>
          <w:b/>
          <w:bCs/>
          <w:sz w:val="36"/>
          <w:szCs w:val="36"/>
        </w:rPr>
      </w:pPr>
    </w:p>
    <w:tbl>
      <w:tblPr>
        <w:tblW w:w="0" w:type="auto"/>
        <w:tblLook w:val="01E0" w:firstRow="1" w:lastRow="1" w:firstColumn="1" w:lastColumn="1" w:noHBand="0" w:noVBand="0"/>
      </w:tblPr>
      <w:tblGrid>
        <w:gridCol w:w="4644"/>
        <w:gridCol w:w="4644"/>
      </w:tblGrid>
      <w:tr w:rsidR="0020495F" w:rsidTr="00117087">
        <w:tc>
          <w:tcPr>
            <w:tcW w:w="4644" w:type="dxa"/>
            <w:hideMark/>
          </w:tcPr>
          <w:p w:rsidR="0020495F" w:rsidRDefault="0020495F" w:rsidP="00117087">
            <w:pPr>
              <w:rPr>
                <w:bCs/>
                <w:sz w:val="28"/>
                <w:szCs w:val="28"/>
              </w:rPr>
            </w:pPr>
            <w:r>
              <w:rPr>
                <w:bCs/>
                <w:sz w:val="28"/>
                <w:szCs w:val="28"/>
              </w:rPr>
              <w:t>Predlagatelj</w:t>
            </w:r>
          </w:p>
        </w:tc>
        <w:tc>
          <w:tcPr>
            <w:tcW w:w="4644" w:type="dxa"/>
          </w:tcPr>
          <w:p w:rsidR="0020495F" w:rsidRDefault="0020495F" w:rsidP="00117087">
            <w:pPr>
              <w:jc w:val="center"/>
              <w:rPr>
                <w:bCs/>
                <w:sz w:val="28"/>
                <w:szCs w:val="28"/>
              </w:rPr>
            </w:pPr>
          </w:p>
        </w:tc>
      </w:tr>
      <w:tr w:rsidR="0020495F" w:rsidTr="00117087">
        <w:tc>
          <w:tcPr>
            <w:tcW w:w="4644" w:type="dxa"/>
            <w:hideMark/>
          </w:tcPr>
          <w:p w:rsidR="0020495F" w:rsidRDefault="0020495F" w:rsidP="00117087">
            <w:pPr>
              <w:rPr>
                <w:bCs/>
                <w:sz w:val="28"/>
                <w:szCs w:val="28"/>
              </w:rPr>
            </w:pPr>
            <w:r>
              <w:rPr>
                <w:bCs/>
                <w:sz w:val="28"/>
                <w:szCs w:val="28"/>
              </w:rPr>
              <w:t>Gradonačelnik</w:t>
            </w:r>
          </w:p>
        </w:tc>
        <w:tc>
          <w:tcPr>
            <w:tcW w:w="4644" w:type="dxa"/>
            <w:hideMark/>
          </w:tcPr>
          <w:p w:rsidR="0020495F" w:rsidRDefault="0020495F" w:rsidP="00117087">
            <w:pPr>
              <w:jc w:val="right"/>
              <w:rPr>
                <w:bCs/>
                <w:sz w:val="28"/>
                <w:szCs w:val="28"/>
              </w:rPr>
            </w:pPr>
            <w:r>
              <w:rPr>
                <w:bCs/>
                <w:sz w:val="28"/>
                <w:szCs w:val="28"/>
              </w:rPr>
              <w:t>Pročelnica JUO</w:t>
            </w:r>
          </w:p>
        </w:tc>
      </w:tr>
      <w:tr w:rsidR="0020495F" w:rsidTr="00117087">
        <w:tc>
          <w:tcPr>
            <w:tcW w:w="4644" w:type="dxa"/>
            <w:hideMark/>
          </w:tcPr>
          <w:p w:rsidR="0020495F" w:rsidRDefault="0020495F" w:rsidP="00117087">
            <w:pPr>
              <w:rPr>
                <w:bCs/>
                <w:sz w:val="28"/>
                <w:szCs w:val="28"/>
              </w:rPr>
            </w:pPr>
            <w:r>
              <w:rPr>
                <w:bCs/>
                <w:sz w:val="28"/>
                <w:szCs w:val="28"/>
              </w:rPr>
              <w:t xml:space="preserve">Ivica Knežević, </w:t>
            </w:r>
            <w:proofErr w:type="spellStart"/>
            <w:r>
              <w:rPr>
                <w:bCs/>
                <w:sz w:val="28"/>
                <w:szCs w:val="28"/>
              </w:rPr>
              <w:t>dipl.iur</w:t>
            </w:r>
            <w:proofErr w:type="spellEnd"/>
            <w:r>
              <w:rPr>
                <w:bCs/>
                <w:sz w:val="28"/>
                <w:szCs w:val="28"/>
              </w:rPr>
              <w:t>.</w:t>
            </w:r>
          </w:p>
        </w:tc>
        <w:tc>
          <w:tcPr>
            <w:tcW w:w="4644" w:type="dxa"/>
            <w:hideMark/>
          </w:tcPr>
          <w:p w:rsidR="0020495F" w:rsidRDefault="0020495F" w:rsidP="00117087">
            <w:pPr>
              <w:jc w:val="right"/>
              <w:rPr>
                <w:bCs/>
                <w:sz w:val="28"/>
                <w:szCs w:val="28"/>
              </w:rPr>
            </w:pPr>
            <w:r>
              <w:rPr>
                <w:bCs/>
                <w:sz w:val="28"/>
                <w:szCs w:val="28"/>
              </w:rPr>
              <w:t xml:space="preserve">Gordana </w:t>
            </w:r>
            <w:proofErr w:type="spellStart"/>
            <w:r>
              <w:rPr>
                <w:bCs/>
                <w:sz w:val="28"/>
                <w:szCs w:val="28"/>
              </w:rPr>
              <w:t>Piskač</w:t>
            </w:r>
            <w:proofErr w:type="spellEnd"/>
            <w:r>
              <w:rPr>
                <w:bCs/>
                <w:sz w:val="28"/>
                <w:szCs w:val="28"/>
              </w:rPr>
              <w:t xml:space="preserve">, </w:t>
            </w:r>
            <w:proofErr w:type="spellStart"/>
            <w:r>
              <w:rPr>
                <w:bCs/>
                <w:sz w:val="28"/>
                <w:szCs w:val="28"/>
              </w:rPr>
              <w:t>dipl.ing.građ</w:t>
            </w:r>
            <w:proofErr w:type="spellEnd"/>
            <w:r>
              <w:rPr>
                <w:bCs/>
                <w:sz w:val="28"/>
                <w:szCs w:val="28"/>
              </w:rPr>
              <w:t>.</w:t>
            </w:r>
          </w:p>
        </w:tc>
      </w:tr>
    </w:tbl>
    <w:p w:rsidR="0020495F" w:rsidRDefault="0020495F" w:rsidP="0020495F">
      <w:pPr>
        <w:rPr>
          <w:b/>
        </w:rPr>
      </w:pPr>
    </w:p>
    <w:p w:rsidR="0020495F" w:rsidRDefault="0020495F" w:rsidP="0020495F">
      <w:pPr>
        <w:rPr>
          <w:b/>
        </w:rPr>
      </w:pPr>
    </w:p>
    <w:p w:rsidR="0020495F" w:rsidRDefault="0020495F" w:rsidP="0020495F">
      <w:pPr>
        <w:rPr>
          <w:b/>
        </w:rPr>
      </w:pPr>
    </w:p>
    <w:p w:rsidR="0020495F" w:rsidRDefault="0020495F" w:rsidP="0020495F">
      <w:pPr>
        <w:rPr>
          <w:b/>
        </w:rPr>
      </w:pPr>
    </w:p>
    <w:p w:rsidR="0020495F" w:rsidRDefault="0020495F" w:rsidP="0020495F">
      <w:pPr>
        <w:rPr>
          <w:b/>
        </w:rPr>
      </w:pPr>
    </w:p>
    <w:p w:rsidR="0020495F" w:rsidRDefault="0020495F" w:rsidP="0020495F">
      <w:pPr>
        <w:jc w:val="center"/>
        <w:rPr>
          <w:b/>
        </w:rPr>
      </w:pPr>
    </w:p>
    <w:p w:rsidR="0020495F" w:rsidRDefault="0020495F" w:rsidP="0020495F">
      <w:pPr>
        <w:jc w:val="center"/>
        <w:rPr>
          <w:b/>
        </w:rPr>
      </w:pPr>
    </w:p>
    <w:p w:rsidR="0020495F" w:rsidRDefault="0020495F" w:rsidP="0020495F">
      <w:pPr>
        <w:jc w:val="center"/>
        <w:rPr>
          <w:b/>
        </w:rPr>
      </w:pPr>
    </w:p>
    <w:p w:rsidR="0020495F" w:rsidRDefault="0020495F" w:rsidP="0020495F">
      <w:pPr>
        <w:jc w:val="center"/>
        <w:rPr>
          <w:b/>
        </w:rPr>
      </w:pPr>
      <w:r>
        <w:rPr>
          <w:b/>
        </w:rPr>
        <w:t>Delnice, studeni 2015. god.</w:t>
      </w:r>
    </w:p>
    <w:p w:rsidR="0020495F" w:rsidRDefault="0020495F" w:rsidP="0020495F">
      <w:pPr>
        <w:jc w:val="center"/>
        <w:rPr>
          <w:b/>
        </w:rPr>
      </w:pPr>
    </w:p>
    <w:p w:rsidR="003110A0" w:rsidRDefault="003110A0" w:rsidP="003110A0">
      <w:pPr>
        <w:rPr>
          <w:b/>
        </w:rPr>
      </w:pPr>
    </w:p>
    <w:p w:rsidR="008870B3" w:rsidRDefault="008870B3" w:rsidP="008870B3">
      <w:pPr>
        <w:tabs>
          <w:tab w:val="left" w:pos="8647"/>
        </w:tabs>
        <w:ind w:right="424"/>
        <w:jc w:val="both"/>
      </w:pPr>
    </w:p>
    <w:p w:rsidR="008870B3" w:rsidRPr="00D459CE" w:rsidRDefault="008870B3" w:rsidP="008870B3">
      <w:pPr>
        <w:tabs>
          <w:tab w:val="left" w:pos="8647"/>
        </w:tabs>
        <w:ind w:right="424"/>
        <w:jc w:val="center"/>
        <w:rPr>
          <w:b/>
        </w:rPr>
      </w:pPr>
      <w:r w:rsidRPr="00D459CE">
        <w:rPr>
          <w:b/>
        </w:rPr>
        <w:t>O b r a z l o ž e n j e</w:t>
      </w:r>
    </w:p>
    <w:p w:rsidR="008870B3" w:rsidRDefault="008870B3" w:rsidP="008870B3">
      <w:pPr>
        <w:tabs>
          <w:tab w:val="left" w:pos="8647"/>
        </w:tabs>
        <w:ind w:right="424"/>
        <w:jc w:val="both"/>
      </w:pPr>
    </w:p>
    <w:p w:rsidR="008870B3" w:rsidRDefault="008870B3" w:rsidP="008870B3">
      <w:pPr>
        <w:tabs>
          <w:tab w:val="left" w:pos="8647"/>
        </w:tabs>
        <w:ind w:right="424"/>
        <w:jc w:val="both"/>
      </w:pPr>
      <w:r>
        <w:t>Prijedlog za pokretanje postupka ocjene ustavnosti članka 19. zakona o raspolaganju i upravljanju imovinom u vlasništvu RH („Narodne novine2 94/13) podnosi se iz slijedećih razloga:</w:t>
      </w:r>
    </w:p>
    <w:p w:rsidR="008870B3" w:rsidRDefault="008870B3" w:rsidP="008870B3">
      <w:pPr>
        <w:tabs>
          <w:tab w:val="left" w:pos="8647"/>
        </w:tabs>
        <w:ind w:right="424"/>
        <w:jc w:val="both"/>
      </w:pPr>
    </w:p>
    <w:p w:rsidR="008870B3" w:rsidRDefault="008870B3" w:rsidP="008870B3">
      <w:pPr>
        <w:tabs>
          <w:tab w:val="left" w:pos="8647"/>
        </w:tabs>
        <w:ind w:right="424"/>
        <w:jc w:val="both"/>
      </w:pPr>
      <w:r>
        <w:t>Članak 19. glasi:</w:t>
      </w:r>
    </w:p>
    <w:p w:rsidR="008870B3" w:rsidRPr="003071E3" w:rsidRDefault="008870B3" w:rsidP="008870B3">
      <w:pPr>
        <w:tabs>
          <w:tab w:val="left" w:pos="8647"/>
        </w:tabs>
        <w:ind w:right="424"/>
        <w:jc w:val="both"/>
      </w:pPr>
    </w:p>
    <w:p w:rsidR="008870B3" w:rsidRPr="006324C8" w:rsidRDefault="008870B3" w:rsidP="008870B3">
      <w:pPr>
        <w:tabs>
          <w:tab w:val="left" w:pos="8789"/>
        </w:tabs>
        <w:ind w:right="282"/>
        <w:jc w:val="both"/>
        <w:rPr>
          <w:i/>
        </w:rPr>
      </w:pPr>
      <w:r w:rsidRPr="006324C8">
        <w:rPr>
          <w:i/>
        </w:rPr>
        <w:t>(1) Republika Hrvatska i Državni ured su oslobođeni plaćanja poreza na promet nekretnina, poreza na dobit i drugih poreza, komunalne naknade te drugih javnih davanja u odnosu na vlasništvo i upravljanje i raspolaganje državnom imovinom, osim ako posebnim propisom nije drugačije određeno.</w:t>
      </w:r>
    </w:p>
    <w:p w:rsidR="008870B3" w:rsidRPr="006324C8" w:rsidRDefault="008870B3" w:rsidP="008870B3">
      <w:pPr>
        <w:tabs>
          <w:tab w:val="left" w:pos="8789"/>
        </w:tabs>
        <w:ind w:right="282"/>
        <w:jc w:val="both"/>
        <w:rPr>
          <w:i/>
        </w:rPr>
      </w:pPr>
    </w:p>
    <w:p w:rsidR="008870B3" w:rsidRPr="006324C8" w:rsidRDefault="008870B3" w:rsidP="008870B3">
      <w:pPr>
        <w:tabs>
          <w:tab w:val="left" w:pos="8789"/>
        </w:tabs>
        <w:ind w:right="282"/>
        <w:jc w:val="both"/>
        <w:rPr>
          <w:i/>
        </w:rPr>
      </w:pPr>
      <w:r w:rsidRPr="006324C8">
        <w:rPr>
          <w:i/>
        </w:rPr>
        <w:t>(2) Ostala tijela državne uprave nakon predaje državne imovine u obliku nekretnina na upravljanje Uredu prestaju biti obveznici plaćanja poreza na promet nekretnina, poreza na dobit i drugih poreza, komunalne naknade te drugih javnih davanja u donosu na predmetnu imovinu.</w:t>
      </w:r>
    </w:p>
    <w:p w:rsidR="008870B3" w:rsidRPr="00394EFD" w:rsidRDefault="008870B3" w:rsidP="008870B3">
      <w:pPr>
        <w:tabs>
          <w:tab w:val="left" w:pos="8647"/>
        </w:tabs>
        <w:ind w:right="424"/>
        <w:jc w:val="both"/>
      </w:pPr>
    </w:p>
    <w:p w:rsidR="008870B3" w:rsidRDefault="008870B3" w:rsidP="008870B3">
      <w:pPr>
        <w:jc w:val="both"/>
        <w:rPr>
          <w:rFonts w:eastAsia="Calibri"/>
          <w:lang w:eastAsia="en-US"/>
        </w:rPr>
      </w:pPr>
      <w:r>
        <w:t xml:space="preserve">Ovim člankom Zakona u prvom redu se krši načelo jednakosti pred Ustavom. Naime Zakonom o komunalnom gospodarstvu </w:t>
      </w:r>
      <w:r w:rsidRPr="006407F5">
        <w:rPr>
          <w:rFonts w:eastAsia="Calibri"/>
          <w:lang w:eastAsia="en-US"/>
        </w:rPr>
        <w:t>(„Narodne novine“ broj 36/95, 70/97, 128/99, 57/00, 129/00, 59/01, 26/03, 82/04, 110/04, 178/04, 38/09, 79/09, 153/09, 49/11, 84/11, 90/11, 144/12, 94/13, 153/13)</w:t>
      </w:r>
      <w:r>
        <w:rPr>
          <w:rFonts w:eastAsia="Calibri"/>
          <w:lang w:eastAsia="en-US"/>
        </w:rPr>
        <w:t xml:space="preserve"> člankom  22. stavak 3. propisano je da komunalnu naknadu plaćaju </w:t>
      </w:r>
      <w:r w:rsidRPr="006407F5">
        <w:rPr>
          <w:rFonts w:eastAsia="Calibri"/>
          <w:i/>
          <w:lang w:eastAsia="en-US"/>
        </w:rPr>
        <w:t>vlasnici odnosno korisnici stambenog prostora, poslovnog prostora, garažnog prostora, građevinskog zemljišta koje služi u svrhu obavljanja poslovne djelatnosti i neizgrađenog građevinskog zemljišta</w:t>
      </w:r>
      <w:r>
        <w:rPr>
          <w:rFonts w:eastAsia="Calibri"/>
          <w:lang w:eastAsia="en-US"/>
        </w:rPr>
        <w:t>. Ovom odredbom se svi vlasnici odnosno korisnici izjednačuju u odnosu na vlasništvo nitko nije izuzet niti privilegiran – građani Republike Hrvatske te sve pravne i fizičke osobe su obveznici plaćanja komunalne naknade za imovinu koju imaju u vlasništvu ili posjedu zašto onda to ne plaća i RH za svoje objekte obzirom dobiva isti nivo usluge kao i svi drugi</w:t>
      </w:r>
      <w:r w:rsidR="00BA2285">
        <w:rPr>
          <w:rFonts w:eastAsia="Calibri"/>
          <w:lang w:eastAsia="en-US"/>
        </w:rPr>
        <w:t>?</w:t>
      </w:r>
    </w:p>
    <w:p w:rsidR="008870B3" w:rsidRDefault="008870B3" w:rsidP="008870B3">
      <w:pPr>
        <w:jc w:val="both"/>
        <w:rPr>
          <w:rFonts w:eastAsia="Calibri"/>
          <w:lang w:eastAsia="en-US"/>
        </w:rPr>
      </w:pPr>
    </w:p>
    <w:p w:rsidR="008870B3" w:rsidRDefault="008870B3" w:rsidP="008870B3">
      <w:pPr>
        <w:jc w:val="both"/>
        <w:rPr>
          <w:rFonts w:eastAsia="Calibri"/>
          <w:lang w:eastAsia="en-US"/>
        </w:rPr>
      </w:pPr>
      <w:r>
        <w:rPr>
          <w:rFonts w:eastAsia="Calibri"/>
          <w:lang w:eastAsia="en-US"/>
        </w:rPr>
        <w:t xml:space="preserve">Također se osporava pravo jedinice lokalne samouprave na vlastite prihode kojima raspolaže u obavljanju poslova iz svog djelokruga a u skladu sa Zakonima RH. Člankom 22. stavak 1. Zakona o komunalnom gospodarstvu propisano je da je komunalna naknada prihod JLS, te da su sredstava komunalne naknade </w:t>
      </w:r>
      <w:r w:rsidR="000A4B6A">
        <w:rPr>
          <w:rFonts w:eastAsia="Calibri"/>
          <w:lang w:eastAsia="en-US"/>
        </w:rPr>
        <w:t>namijenjena</w:t>
      </w:r>
      <w:r>
        <w:rPr>
          <w:rFonts w:eastAsia="Calibri"/>
          <w:lang w:eastAsia="en-US"/>
        </w:rPr>
        <w:t xml:space="preserve"> obavljanju komunalnih djelatnosti odvodnje atmosferskih voda, održavanju čistoće u dijelu koji se odnosi na čišćenje javnih površina, održavanje javnih površina, održavanje nerazvrstanih cesta, održavanje groblja i krematorija i javnu rasvjetu. </w:t>
      </w:r>
    </w:p>
    <w:p w:rsidR="008870B3" w:rsidRPr="006407F5" w:rsidRDefault="008870B3" w:rsidP="008870B3">
      <w:pPr>
        <w:jc w:val="both"/>
        <w:rPr>
          <w:rFonts w:eastAsia="Calibri"/>
          <w:lang w:eastAsia="en-US"/>
        </w:rPr>
      </w:pPr>
      <w:r>
        <w:rPr>
          <w:rFonts w:eastAsia="Calibri"/>
          <w:lang w:eastAsia="en-US"/>
        </w:rPr>
        <w:t xml:space="preserve">Time se umanjuje mogućnost ispunjenja obveze iz članka 2. stavak 2. Zakona o komunalnom gospodarstvu kojim se navodi da su JLS dužne osigurati trajno i kvalitetno </w:t>
      </w:r>
      <w:r w:rsidR="000A4B6A">
        <w:rPr>
          <w:rFonts w:eastAsia="Calibri"/>
          <w:lang w:eastAsia="en-US"/>
        </w:rPr>
        <w:t>obavljanje</w:t>
      </w:r>
      <w:r>
        <w:rPr>
          <w:rFonts w:eastAsia="Calibri"/>
          <w:lang w:eastAsia="en-US"/>
        </w:rPr>
        <w:t xml:space="preserve"> komunalnih djelatnosti, osigurati održavanje komunalnih objekata i uređaja u stanju funkcionalne sposobnosti, osigurati obavljanje komunalnih djelatnosti na načelu održivog razvoja“. Oslobađanjem od plaćanja komunalne naknade Republike Hrvatske za građevine koje su u njenom vlasništvu</w:t>
      </w:r>
      <w:r w:rsidR="00BA2285">
        <w:rPr>
          <w:rFonts w:eastAsia="Calibri"/>
          <w:lang w:eastAsia="en-US"/>
        </w:rPr>
        <w:t>,</w:t>
      </w:r>
      <w:r>
        <w:rPr>
          <w:rFonts w:eastAsia="Calibri"/>
          <w:lang w:eastAsia="en-US"/>
        </w:rPr>
        <w:t xml:space="preserve"> a nalaze se na teritoriju pojedine jedinice lokalne samouprave</w:t>
      </w:r>
      <w:r w:rsidR="00BA2285">
        <w:rPr>
          <w:rFonts w:eastAsia="Calibri"/>
          <w:lang w:eastAsia="en-US"/>
        </w:rPr>
        <w:t>,</w:t>
      </w:r>
      <w:r>
        <w:rPr>
          <w:rFonts w:eastAsia="Calibri"/>
          <w:lang w:eastAsia="en-US"/>
        </w:rPr>
        <w:t xml:space="preserve"> nije prestala obveza održavanja komunalne infrastrukture pa prema tome i nisu nestali troškovi održavanja, dapače troškovi su ostali isti pa se dakle sredstva </w:t>
      </w:r>
      <w:r w:rsidR="000A4B6A">
        <w:rPr>
          <w:rFonts w:eastAsia="Calibri"/>
          <w:lang w:eastAsia="en-US"/>
        </w:rPr>
        <w:t>moraju</w:t>
      </w:r>
      <w:r>
        <w:rPr>
          <w:rFonts w:eastAsia="Calibri"/>
          <w:lang w:eastAsia="en-US"/>
        </w:rPr>
        <w:t xml:space="preserve"> namiriti iz nekih drugih izvora. U ovom slučaju to su građani RH te druge pravne ili fizičke osobe čime se očito potiče neravnopravnost ovoga puta u obvezama u sudjelovanju podmirenja u troškovima održavanja građevina i objekata koje su od općeg značaja i na korištenju svim korisnicima prostora (pa i korisnicima građevina koje su u vlasništvu RH) i bez kojih se ne bi moglo obavljati poslovnu djelatnost i život zajednice. Svatko je dužan sudjelovati u podmirenju javnih troškova.</w:t>
      </w:r>
    </w:p>
    <w:p w:rsidR="008870B3" w:rsidRDefault="008870B3" w:rsidP="008870B3">
      <w:pPr>
        <w:tabs>
          <w:tab w:val="left" w:pos="8647"/>
        </w:tabs>
        <w:ind w:right="424"/>
        <w:jc w:val="both"/>
      </w:pPr>
      <w:r>
        <w:lastRenderedPageBreak/>
        <w:t>Također se oduzima pravo JLS na vlastite prihode kojima slobodno raspolaže u obavljanju poslova iz svog djelokruga. Zakonom o komunalnom gospodarstvu propisano je da je komunalna naknada prihod JLS te je time sloboda raspolaganja tim prihodima ograničena obzirom si država uzima za pravo da te prihode uskrati lokalnoj samoupravi.</w:t>
      </w:r>
    </w:p>
    <w:p w:rsidR="008870B3" w:rsidRDefault="008870B3" w:rsidP="008870B3">
      <w:pPr>
        <w:tabs>
          <w:tab w:val="left" w:pos="8647"/>
        </w:tabs>
        <w:ind w:right="424"/>
        <w:jc w:val="both"/>
      </w:pPr>
      <w:r>
        <w:t>Člankom 23. stavak 1. Zakona o komunalnom gospodarstvu predstavničko tijelo JLS donosi odluku o komunalnoj naknadi. Tom odlukom propisuju se između ostaloga i nekretnine važne za JLS koje se u potpunosti ili djelomično oslobađaju od plaćanja komunalne naknade, opći uvjeti i razlozi zbog kojih se u pojedinim slučajevima može odobriti potpuno ili djelomično oslobađanje od plaćanja komunalne naknade te izvore sredstava iz kojih će se namiriti iznos za slučaj potpunog ili djelomičnog oslobađanja plaćanja komunalne naknade. Dakle Zakon o raspolaganju i upravljanju imovinom u vlasništvu RH u suprotnosti je s odredbama Zakona o komunalnom gospodarstvu  i u tom dijelu obzirom se oduzima pravo JLS da svojom Odlukom propisuje uvjete i način obračuna i naplate te slučajeve oslobađanja ili djelomičnog oslobađanja plaćanja komunalne naknade što je logično obzirom se radi o prihodu JLS. Također se osporavanim odredbama ne navodi iz kojih će se drugih izvoda namiriti iznos za slučaj oslobađanja plaćanja komunalne naknade</w:t>
      </w:r>
      <w:r w:rsidR="00BA2285">
        <w:t xml:space="preserve">, </w:t>
      </w:r>
      <w:r>
        <w:t xml:space="preserve">a za napomenuti je da su to značajna sredstva koja se ne mogu namiriti iz drugih prihoda JLS koji su </w:t>
      </w:r>
      <w:r w:rsidR="000A4B6A">
        <w:t>namijenjeni</w:t>
      </w:r>
      <w:r>
        <w:t xml:space="preserve"> za druge namjene. Time se dovodi u pitanje svrhovito i efikasno obnašanje poslova koji su u nadležnosti JLS a odnose se na održavanje komunalne infrastrukture.</w:t>
      </w:r>
    </w:p>
    <w:p w:rsidR="008870B3" w:rsidRDefault="008870B3" w:rsidP="008870B3">
      <w:pPr>
        <w:tabs>
          <w:tab w:val="left" w:pos="8647"/>
        </w:tabs>
        <w:ind w:right="424"/>
        <w:jc w:val="both"/>
      </w:pPr>
      <w:r>
        <w:t xml:space="preserve">Država je u ovom slučaju u rangu svih građana i fizičkih i pravnih osoba te se stoga ne može izuzeti da plaća obveze koje svi drugi moraju. </w:t>
      </w:r>
    </w:p>
    <w:p w:rsidR="008870B3" w:rsidRDefault="008870B3" w:rsidP="008870B3">
      <w:pPr>
        <w:tabs>
          <w:tab w:val="left" w:pos="8647"/>
        </w:tabs>
        <w:ind w:right="424"/>
        <w:jc w:val="both"/>
      </w:pPr>
      <w:r>
        <w:t>Također je u članku 35. stavak 1. Zakona o vlasništvu i drugim stvarnim pravima („Narodne novine“ 91/92, 68/98, 137/99, 22/00, 73/00, 129/00, 114/01, 79/06, 141/06, 146/08, 38/09, 153,09, 143/12, 152/14) definirano da je Republika Hrvatska i druge pravne osobe javnog prava koje su nositelji prava vlasništva imaju kao vlasnici u pravnim odnosima jednak položaj kao i privatni vlasnici ako zakonom nije što drugo određeno. Zakon o komunalnom gospodarstvu koji regulira materiju komunalne naknade nije ništa drugo odredio pa se pitamo kako to država kao vlasnik neke obveze ne mora ispunjavati a svi drugi moraju.</w:t>
      </w:r>
    </w:p>
    <w:p w:rsidR="008870B3" w:rsidRDefault="008870B3" w:rsidP="008870B3">
      <w:pPr>
        <w:tabs>
          <w:tab w:val="left" w:pos="8647"/>
        </w:tabs>
        <w:ind w:right="424"/>
        <w:jc w:val="both"/>
      </w:pPr>
      <w:r>
        <w:t xml:space="preserve">Svi korisnica građevina koje su u vlasništvu RH a nalaze se na teritoriju bilo koje JLS koriste komunalnu infrastrukturu ravnopravno sa svim drugim korisnicima koji plaćaju komunalnu naknadu. Oslobađanjem plaćanja komunalne naknade ne koriste je u nimalo manjem obimu. Komunalna infrastruktura neophodna je svim vlasnicima nekretnina u prostoru da bi mogli živjeti i obavljati svoju djelatnost pa ne vidimo razloga da  onda u obavljanju  usluge održavanja komunalne infrastrukture koja košta i ima svoju cijenu ravnopravno ne sudjeluju svi </w:t>
      </w:r>
      <w:r w:rsidR="000A4B6A">
        <w:t>korisnici</w:t>
      </w:r>
      <w:r>
        <w:t xml:space="preserve"> prostora.</w:t>
      </w:r>
    </w:p>
    <w:p w:rsidR="008870B3" w:rsidRDefault="008870B3" w:rsidP="008870B3">
      <w:pPr>
        <w:tabs>
          <w:tab w:val="left" w:pos="8647"/>
        </w:tabs>
        <w:ind w:right="424"/>
        <w:jc w:val="both"/>
      </w:pPr>
      <w:r>
        <w:t>Također se postavlja pitanje svrhovitosti Zakona o komunalnom gospodarstvu kada se drugim propisima pojedinačno odlučuje o stvarima koje su propisane u tom materijalnom propisu. Zakon o komunalnom gospodarstvu bi se onda također trebao promijeniti i u njemu bi moralo biti navedeno da se iznimno drugim propisima odnosno zakonima može odrediti uvjete za oslobađanje pojedinih korisnika i vlasnika od plaćanja komunalne naknade.</w:t>
      </w:r>
    </w:p>
    <w:p w:rsidR="008870B3" w:rsidRDefault="008870B3" w:rsidP="008870B3">
      <w:pPr>
        <w:tabs>
          <w:tab w:val="left" w:pos="8647"/>
        </w:tabs>
        <w:ind w:right="424"/>
        <w:jc w:val="both"/>
      </w:pPr>
      <w:r>
        <w:t>Pretpostavimo da Republika Hrvatska građevine koje ima u vlasništvu proda drugim fizičkim ili pravnim osobama. Upisom novog vlasnika u gruntovne knjige automatski postaje njegova obveza plaćanje komunalne naknade za tu istu građevinu – očiti primjer nejednakosti svih pred Zakonom.</w:t>
      </w:r>
    </w:p>
    <w:p w:rsidR="008870B3" w:rsidRDefault="008870B3" w:rsidP="008870B3">
      <w:pPr>
        <w:tabs>
          <w:tab w:val="left" w:pos="8647"/>
        </w:tabs>
        <w:ind w:right="424"/>
        <w:jc w:val="both"/>
      </w:pPr>
    </w:p>
    <w:p w:rsidR="0020495F" w:rsidRDefault="0020495F" w:rsidP="008870B3">
      <w:pPr>
        <w:tabs>
          <w:tab w:val="left" w:pos="8647"/>
        </w:tabs>
        <w:ind w:right="424"/>
        <w:jc w:val="both"/>
      </w:pPr>
    </w:p>
    <w:p w:rsidR="0020495F" w:rsidRDefault="0020495F" w:rsidP="008870B3">
      <w:pPr>
        <w:tabs>
          <w:tab w:val="left" w:pos="8647"/>
        </w:tabs>
        <w:ind w:right="424"/>
        <w:jc w:val="both"/>
      </w:pPr>
    </w:p>
    <w:p w:rsidR="008870B3" w:rsidRDefault="008870B3" w:rsidP="008870B3">
      <w:pPr>
        <w:tabs>
          <w:tab w:val="left" w:pos="8647"/>
        </w:tabs>
        <w:ind w:right="424"/>
        <w:jc w:val="both"/>
      </w:pPr>
    </w:p>
    <w:p w:rsidR="008870B3" w:rsidRPr="00205623" w:rsidRDefault="00093322" w:rsidP="008870B3">
      <w:pPr>
        <w:tabs>
          <w:tab w:val="left" w:pos="4320"/>
        </w:tabs>
        <w:ind w:right="4752"/>
        <w:jc w:val="center"/>
        <w:rPr>
          <w:b/>
        </w:rPr>
      </w:pPr>
      <w:r>
        <w:rPr>
          <w:b/>
          <w:noProof/>
        </w:rPr>
        <w:lastRenderedPageBreak/>
        <w:drawing>
          <wp:inline distT="0" distB="0" distL="0" distR="0">
            <wp:extent cx="571500" cy="703580"/>
            <wp:effectExtent l="0" t="0" r="0" b="1270"/>
            <wp:docPr id="1" name="Picture 1" descr="grb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71500" cy="703580"/>
                    </a:xfrm>
                    <a:prstGeom prst="rect">
                      <a:avLst/>
                    </a:prstGeom>
                    <a:noFill/>
                    <a:ln>
                      <a:noFill/>
                    </a:ln>
                  </pic:spPr>
                </pic:pic>
              </a:graphicData>
            </a:graphic>
          </wp:inline>
        </w:drawing>
      </w:r>
      <w:r w:rsidR="008870B3">
        <w:rPr>
          <w:b/>
        </w:rPr>
        <w:t xml:space="preserve">             </w:t>
      </w:r>
      <w:r>
        <w:rPr>
          <w:b/>
          <w:noProof/>
        </w:rPr>
        <w:drawing>
          <wp:inline distT="0" distB="0" distL="0" distR="0">
            <wp:extent cx="422275" cy="553720"/>
            <wp:effectExtent l="0" t="0" r="0" b="0"/>
            <wp:docPr id="2" name="Picture 2" descr="Delnice_(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lnice_(g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2275" cy="553720"/>
                    </a:xfrm>
                    <a:prstGeom prst="rect">
                      <a:avLst/>
                    </a:prstGeom>
                    <a:noFill/>
                    <a:ln>
                      <a:noFill/>
                    </a:ln>
                  </pic:spPr>
                </pic:pic>
              </a:graphicData>
            </a:graphic>
          </wp:inline>
        </w:drawing>
      </w:r>
    </w:p>
    <w:p w:rsidR="008870B3" w:rsidRPr="00205623" w:rsidRDefault="008870B3" w:rsidP="008870B3">
      <w:pPr>
        <w:tabs>
          <w:tab w:val="left" w:pos="4320"/>
        </w:tabs>
        <w:ind w:right="4752"/>
        <w:jc w:val="center"/>
        <w:rPr>
          <w:b/>
        </w:rPr>
      </w:pPr>
      <w:r w:rsidRPr="00205623">
        <w:rPr>
          <w:b/>
        </w:rPr>
        <w:t>REPUBLIKA HRVATSKA</w:t>
      </w:r>
    </w:p>
    <w:p w:rsidR="008870B3" w:rsidRPr="00205623" w:rsidRDefault="008870B3" w:rsidP="008870B3">
      <w:pPr>
        <w:tabs>
          <w:tab w:val="left" w:pos="4320"/>
        </w:tabs>
        <w:ind w:right="4752"/>
        <w:jc w:val="center"/>
        <w:rPr>
          <w:b/>
        </w:rPr>
      </w:pPr>
      <w:r w:rsidRPr="00205623">
        <w:rPr>
          <w:b/>
        </w:rPr>
        <w:t>PRIMORSKO-GORANSKA ŽUPANIJA</w:t>
      </w:r>
    </w:p>
    <w:p w:rsidR="008870B3" w:rsidRPr="00205623" w:rsidRDefault="008870B3" w:rsidP="008870B3">
      <w:pPr>
        <w:tabs>
          <w:tab w:val="left" w:pos="4320"/>
        </w:tabs>
        <w:ind w:right="4752"/>
        <w:jc w:val="center"/>
        <w:rPr>
          <w:b/>
        </w:rPr>
      </w:pPr>
      <w:r w:rsidRPr="00205623">
        <w:rPr>
          <w:b/>
        </w:rPr>
        <w:t>GRAD DELNICE</w:t>
      </w:r>
    </w:p>
    <w:p w:rsidR="008870B3" w:rsidRDefault="008870B3" w:rsidP="008870B3">
      <w:pPr>
        <w:tabs>
          <w:tab w:val="left" w:pos="4320"/>
        </w:tabs>
        <w:ind w:right="4752"/>
        <w:jc w:val="center"/>
        <w:rPr>
          <w:b/>
        </w:rPr>
      </w:pPr>
      <w:r>
        <w:rPr>
          <w:b/>
        </w:rPr>
        <w:t>Gradsko vijeće</w:t>
      </w:r>
    </w:p>
    <w:p w:rsidR="008870B3" w:rsidRDefault="008870B3" w:rsidP="008870B3"/>
    <w:p w:rsidR="008870B3" w:rsidRPr="00DA5444" w:rsidRDefault="008870B3" w:rsidP="008870B3">
      <w:r w:rsidRPr="00DA5444">
        <w:t xml:space="preserve">KLASA: </w:t>
      </w:r>
      <w:r>
        <w:t>947-01/15-01/32</w:t>
      </w:r>
    </w:p>
    <w:p w:rsidR="008870B3" w:rsidRPr="00205623" w:rsidRDefault="008870B3" w:rsidP="008870B3">
      <w:r w:rsidRPr="00205623">
        <w:t xml:space="preserve">URBROJ: </w:t>
      </w:r>
      <w:r>
        <w:t>2112-01-30-20-1-15-2</w:t>
      </w:r>
    </w:p>
    <w:p w:rsidR="008870B3" w:rsidRDefault="008870B3" w:rsidP="008870B3">
      <w:r>
        <w:t xml:space="preserve">Delnice, </w:t>
      </w:r>
      <w:r w:rsidR="001974E1">
        <w:t>26</w:t>
      </w:r>
      <w:r>
        <w:t>. studenog 2015</w:t>
      </w:r>
    </w:p>
    <w:p w:rsidR="008870B3" w:rsidRDefault="008870B3" w:rsidP="008870B3">
      <w:pPr>
        <w:tabs>
          <w:tab w:val="left" w:pos="4320"/>
        </w:tabs>
        <w:ind w:right="4752"/>
        <w:jc w:val="both"/>
        <w:rPr>
          <w:b/>
        </w:rPr>
      </w:pPr>
    </w:p>
    <w:p w:rsidR="008870B3" w:rsidRDefault="008870B3" w:rsidP="008870B3">
      <w:pPr>
        <w:tabs>
          <w:tab w:val="left" w:pos="4320"/>
        </w:tabs>
        <w:ind w:right="4752"/>
        <w:jc w:val="both"/>
        <w:rPr>
          <w:b/>
        </w:rPr>
      </w:pPr>
    </w:p>
    <w:p w:rsidR="008870B3" w:rsidRDefault="008870B3" w:rsidP="008870B3">
      <w:pPr>
        <w:tabs>
          <w:tab w:val="left" w:pos="4320"/>
        </w:tabs>
        <w:ind w:right="4752"/>
        <w:jc w:val="both"/>
      </w:pPr>
    </w:p>
    <w:p w:rsidR="008870B3" w:rsidRDefault="008870B3" w:rsidP="008870B3">
      <w:pPr>
        <w:tabs>
          <w:tab w:val="left" w:pos="4320"/>
        </w:tabs>
        <w:ind w:right="4752"/>
        <w:jc w:val="both"/>
      </w:pPr>
    </w:p>
    <w:p w:rsidR="008870B3" w:rsidRDefault="008870B3" w:rsidP="008870B3">
      <w:pPr>
        <w:ind w:firstLine="360"/>
        <w:jc w:val="both"/>
      </w:pPr>
      <w:r>
        <w:t>Temeljem članka  35. Zakona o lokalnoj i područnoj (regionalnoj) samoupravi (NN 33/01, 60/01, 129/05, 109/07, 129/08, 36/09, 150/11,144/12 i 19/13 - pročišćeni tekst), članka 38. Statuta Grada Delnica (SN PGŽ 28/09, 41/09, 11/13 i 20/13 – pročišćeni tekst) Gradsko vijeće Grada Delnica na današnjoj sjednici donosi</w:t>
      </w:r>
    </w:p>
    <w:p w:rsidR="008870B3" w:rsidRDefault="008870B3" w:rsidP="008870B3">
      <w:pPr>
        <w:tabs>
          <w:tab w:val="left" w:pos="4320"/>
        </w:tabs>
        <w:ind w:right="4752"/>
        <w:jc w:val="both"/>
      </w:pPr>
    </w:p>
    <w:p w:rsidR="008870B3" w:rsidRPr="008870B3" w:rsidRDefault="008870B3" w:rsidP="008870B3">
      <w:pPr>
        <w:tabs>
          <w:tab w:val="left" w:pos="8789"/>
        </w:tabs>
        <w:ind w:right="282"/>
        <w:jc w:val="center"/>
        <w:rPr>
          <w:b/>
        </w:rPr>
      </w:pPr>
      <w:r w:rsidRPr="008870B3">
        <w:rPr>
          <w:b/>
        </w:rPr>
        <w:t>O D L U K U</w:t>
      </w:r>
    </w:p>
    <w:p w:rsidR="008870B3" w:rsidRPr="008870B3" w:rsidRDefault="008870B3" w:rsidP="008870B3">
      <w:pPr>
        <w:tabs>
          <w:tab w:val="left" w:pos="8789"/>
        </w:tabs>
        <w:ind w:right="282"/>
        <w:jc w:val="center"/>
        <w:rPr>
          <w:b/>
        </w:rPr>
      </w:pPr>
      <w:r w:rsidRPr="008870B3">
        <w:rPr>
          <w:b/>
        </w:rPr>
        <w:t>o podnošenju zahtjeva za ocjenu ustavnosti</w:t>
      </w:r>
    </w:p>
    <w:p w:rsidR="008870B3" w:rsidRDefault="008870B3" w:rsidP="008870B3">
      <w:pPr>
        <w:tabs>
          <w:tab w:val="left" w:pos="8789"/>
        </w:tabs>
        <w:ind w:right="282"/>
        <w:jc w:val="both"/>
      </w:pPr>
    </w:p>
    <w:p w:rsidR="00D36724" w:rsidRDefault="00D36724" w:rsidP="00D36724">
      <w:pPr>
        <w:tabs>
          <w:tab w:val="left" w:pos="8789"/>
        </w:tabs>
        <w:ind w:right="282"/>
        <w:jc w:val="center"/>
      </w:pPr>
      <w:r>
        <w:t>Članak 1.</w:t>
      </w:r>
    </w:p>
    <w:p w:rsidR="00D36724" w:rsidRDefault="00D36724" w:rsidP="00D36724">
      <w:pPr>
        <w:tabs>
          <w:tab w:val="left" w:pos="8789"/>
        </w:tabs>
        <w:ind w:right="282"/>
      </w:pPr>
    </w:p>
    <w:p w:rsidR="008870B3" w:rsidRDefault="00D36724" w:rsidP="00D36724">
      <w:pPr>
        <w:tabs>
          <w:tab w:val="left" w:pos="8789"/>
        </w:tabs>
        <w:ind w:right="282"/>
      </w:pPr>
      <w:r>
        <w:t>Gradsko vijeće Grada Delnica suglasno je s pokretanjem postupka za ocjenu ustavnosti članka</w:t>
      </w:r>
      <w:r w:rsidR="008870B3">
        <w:t xml:space="preserve"> 19. Zakona o raspolaganju i upravljanju imovinom u vlasništvu Republike Hrvatske („</w:t>
      </w:r>
      <w:r w:rsidR="000A4B6A">
        <w:t>Narodne</w:t>
      </w:r>
      <w:r w:rsidR="008870B3">
        <w:t xml:space="preserve"> novine“ 94/13) koji glasi:</w:t>
      </w:r>
    </w:p>
    <w:p w:rsidR="008870B3" w:rsidRDefault="008870B3" w:rsidP="008870B3">
      <w:pPr>
        <w:tabs>
          <w:tab w:val="left" w:pos="8789"/>
        </w:tabs>
        <w:ind w:right="282"/>
        <w:jc w:val="both"/>
      </w:pPr>
    </w:p>
    <w:p w:rsidR="008870B3" w:rsidRDefault="008870B3" w:rsidP="008870B3">
      <w:pPr>
        <w:tabs>
          <w:tab w:val="left" w:pos="8789"/>
        </w:tabs>
        <w:ind w:right="282"/>
        <w:jc w:val="both"/>
      </w:pPr>
    </w:p>
    <w:p w:rsidR="008870B3" w:rsidRPr="006324C8" w:rsidRDefault="008870B3" w:rsidP="008870B3">
      <w:pPr>
        <w:tabs>
          <w:tab w:val="left" w:pos="8789"/>
        </w:tabs>
        <w:ind w:right="282"/>
        <w:jc w:val="both"/>
        <w:rPr>
          <w:i/>
        </w:rPr>
      </w:pPr>
      <w:r w:rsidRPr="006324C8">
        <w:rPr>
          <w:i/>
        </w:rPr>
        <w:t>(1) Republika Hrvatska i Državni ured su oslobođeni plaćanja poreza na promet nekretnina, poreza na dobit i drugih poreza, komunalne naknade te drugih javnih davanja u odnosu na vlasništvo i upravljanje i raspolaganje državnom imovinom, osim ako posebnim propisom nije drugačije određeno.</w:t>
      </w:r>
    </w:p>
    <w:p w:rsidR="008870B3" w:rsidRPr="006324C8" w:rsidRDefault="008870B3" w:rsidP="008870B3">
      <w:pPr>
        <w:tabs>
          <w:tab w:val="left" w:pos="8789"/>
        </w:tabs>
        <w:ind w:right="282"/>
        <w:jc w:val="both"/>
        <w:rPr>
          <w:i/>
        </w:rPr>
      </w:pPr>
    </w:p>
    <w:p w:rsidR="008870B3" w:rsidRPr="006324C8" w:rsidRDefault="008870B3" w:rsidP="008870B3">
      <w:pPr>
        <w:tabs>
          <w:tab w:val="left" w:pos="8789"/>
        </w:tabs>
        <w:ind w:right="282"/>
        <w:jc w:val="both"/>
        <w:rPr>
          <w:i/>
        </w:rPr>
      </w:pPr>
      <w:r w:rsidRPr="006324C8">
        <w:rPr>
          <w:i/>
        </w:rPr>
        <w:t>(2) Ostala tijela državne uprave nakon predaje državne imovine u obliku nekretnina na upravljanje Uredu prestaju biti obveznici plaćanja poreza na promet nekretnina, poreza na dobit i drugih poreza, komunalne naknade te drugih javnih davanja u donosu na predmetnu imovinu.</w:t>
      </w:r>
    </w:p>
    <w:p w:rsidR="008870B3" w:rsidRDefault="008870B3" w:rsidP="008870B3">
      <w:pPr>
        <w:tabs>
          <w:tab w:val="left" w:pos="4320"/>
        </w:tabs>
        <w:ind w:right="4752"/>
        <w:jc w:val="both"/>
      </w:pPr>
    </w:p>
    <w:p w:rsidR="008870B3" w:rsidRDefault="008870B3" w:rsidP="008870B3">
      <w:pPr>
        <w:tabs>
          <w:tab w:val="left" w:pos="8647"/>
        </w:tabs>
        <w:ind w:right="424"/>
        <w:jc w:val="both"/>
      </w:pPr>
      <w:r>
        <w:t>i to s odredbama članka 3., 4. stavak 1., 5. stavak 1., 14. stavak 2., 48. stavak 2., 51., 135. stavak 1.i 138. stavak 1.  Statuta Republike Hrvatske kako slijedi:</w:t>
      </w:r>
    </w:p>
    <w:p w:rsidR="008870B3" w:rsidRDefault="008870B3" w:rsidP="008870B3">
      <w:pPr>
        <w:tabs>
          <w:tab w:val="left" w:pos="8647"/>
        </w:tabs>
        <w:ind w:right="424"/>
        <w:jc w:val="both"/>
      </w:pPr>
    </w:p>
    <w:p w:rsidR="008870B3" w:rsidRDefault="008870B3" w:rsidP="008870B3">
      <w:pPr>
        <w:tabs>
          <w:tab w:val="left" w:pos="8647"/>
        </w:tabs>
        <w:ind w:right="424"/>
        <w:jc w:val="both"/>
        <w:rPr>
          <w:b/>
          <w:i/>
        </w:rPr>
      </w:pPr>
      <w:r>
        <w:t xml:space="preserve">-  članka 3. – </w:t>
      </w:r>
      <w:r>
        <w:rPr>
          <w:i/>
        </w:rPr>
        <w:t xml:space="preserve">Sloboda, </w:t>
      </w:r>
      <w:r w:rsidRPr="00A9240D">
        <w:rPr>
          <w:b/>
          <w:i/>
        </w:rPr>
        <w:t>jednakost,</w:t>
      </w:r>
      <w:r>
        <w:rPr>
          <w:i/>
        </w:rPr>
        <w:t xml:space="preserve"> nacionalna ravnopravnost i ravnopravnost spolova, mirotvorstvo, socijalna pravda, poštovanje prava čovjeka, nepovredivost vlasništva, očuvanje prirode i čovjekova okoliša, vladavina prava i demokratski višestranački sustav najviše su vrednote ustavnog poretka Republike Hrvatske i temelj za tumačenje Ustava.</w:t>
      </w:r>
      <w:r>
        <w:rPr>
          <w:b/>
          <w:i/>
        </w:rPr>
        <w:t xml:space="preserve"> – </w:t>
      </w:r>
    </w:p>
    <w:p w:rsidR="008870B3" w:rsidRDefault="008870B3" w:rsidP="008870B3">
      <w:pPr>
        <w:tabs>
          <w:tab w:val="left" w:pos="8647"/>
        </w:tabs>
        <w:ind w:right="424"/>
        <w:jc w:val="both"/>
        <w:rPr>
          <w:b/>
          <w:i/>
        </w:rPr>
      </w:pPr>
    </w:p>
    <w:p w:rsidR="008870B3" w:rsidRDefault="008870B3" w:rsidP="008870B3">
      <w:pPr>
        <w:tabs>
          <w:tab w:val="left" w:pos="8647"/>
        </w:tabs>
        <w:ind w:right="424"/>
        <w:jc w:val="both"/>
      </w:pPr>
      <w:r>
        <w:rPr>
          <w:b/>
          <w:i/>
        </w:rPr>
        <w:t xml:space="preserve">- </w:t>
      </w:r>
      <w:r>
        <w:t>odredbom članka 19. „Zakona o raspolaganju i upravljanju imovinom u vlasništvu RH“ krši se pravo na jednakost i socijalnu pravdu.</w:t>
      </w:r>
    </w:p>
    <w:p w:rsidR="008870B3" w:rsidRDefault="008870B3" w:rsidP="008870B3">
      <w:pPr>
        <w:tabs>
          <w:tab w:val="left" w:pos="8647"/>
        </w:tabs>
        <w:ind w:right="424"/>
        <w:jc w:val="both"/>
      </w:pPr>
    </w:p>
    <w:p w:rsidR="008870B3" w:rsidRPr="00A9240D" w:rsidRDefault="008870B3" w:rsidP="008870B3">
      <w:pPr>
        <w:tabs>
          <w:tab w:val="left" w:pos="8647"/>
        </w:tabs>
        <w:ind w:right="424"/>
        <w:jc w:val="both"/>
        <w:rPr>
          <w:b/>
          <w:i/>
        </w:rPr>
      </w:pPr>
      <w:r>
        <w:lastRenderedPageBreak/>
        <w:t xml:space="preserve">-  4. stavak 1. – </w:t>
      </w:r>
      <w:r>
        <w:rPr>
          <w:i/>
        </w:rPr>
        <w:t xml:space="preserve">U Republici Hrvatskoj državna je vlast ustrojena na načelu diobe vlasti na zakonodavnu, izvršnu i sudbenu a ograničena je Ustavom zajamčenim </w:t>
      </w:r>
      <w:r w:rsidRPr="00A9240D">
        <w:rPr>
          <w:b/>
          <w:i/>
        </w:rPr>
        <w:t>pravima na lokalnu i područnu (regionalnu) samoupravu</w:t>
      </w:r>
    </w:p>
    <w:p w:rsidR="008870B3" w:rsidRDefault="008870B3" w:rsidP="008870B3">
      <w:pPr>
        <w:tabs>
          <w:tab w:val="left" w:pos="8647"/>
        </w:tabs>
        <w:ind w:right="424"/>
        <w:jc w:val="both"/>
        <w:rPr>
          <w:i/>
        </w:rPr>
      </w:pPr>
    </w:p>
    <w:p w:rsidR="008870B3" w:rsidRDefault="008870B3" w:rsidP="008870B3">
      <w:pPr>
        <w:tabs>
          <w:tab w:val="left" w:pos="8647"/>
        </w:tabs>
        <w:ind w:right="424"/>
        <w:jc w:val="both"/>
        <w:rPr>
          <w:i/>
        </w:rPr>
      </w:pPr>
    </w:p>
    <w:p w:rsidR="008870B3" w:rsidRDefault="008870B3" w:rsidP="008870B3">
      <w:pPr>
        <w:tabs>
          <w:tab w:val="left" w:pos="8647"/>
        </w:tabs>
        <w:ind w:right="424"/>
        <w:jc w:val="both"/>
      </w:pPr>
      <w:r>
        <w:rPr>
          <w:i/>
        </w:rPr>
        <w:t xml:space="preserve"> –</w:t>
      </w:r>
      <w:r>
        <w:t xml:space="preserve"> člankom 19. „Zakona o raspolaganju i upravljanju imovinom u vlasništvu RH“ krši se pravo na lokalnu samoupravu,</w:t>
      </w:r>
    </w:p>
    <w:p w:rsidR="008870B3" w:rsidRDefault="008870B3" w:rsidP="008870B3">
      <w:pPr>
        <w:tabs>
          <w:tab w:val="left" w:pos="8647"/>
        </w:tabs>
        <w:ind w:right="424"/>
        <w:jc w:val="both"/>
      </w:pPr>
    </w:p>
    <w:p w:rsidR="008870B3" w:rsidRPr="00A9240D" w:rsidRDefault="008870B3" w:rsidP="008870B3">
      <w:pPr>
        <w:tabs>
          <w:tab w:val="left" w:pos="8647"/>
        </w:tabs>
        <w:ind w:right="424"/>
        <w:jc w:val="both"/>
        <w:rPr>
          <w:b/>
          <w:i/>
        </w:rPr>
      </w:pPr>
      <w:r>
        <w:t xml:space="preserve">- članak 5. stavak 1. – </w:t>
      </w:r>
      <w:r>
        <w:rPr>
          <w:i/>
        </w:rPr>
        <w:t xml:space="preserve">U Republici Hrvatskoj </w:t>
      </w:r>
      <w:r w:rsidRPr="00A9240D">
        <w:rPr>
          <w:b/>
          <w:i/>
        </w:rPr>
        <w:t>zakoni moraju biti u suglasnosti s Ustavom, a ostali propisi i s Ustavom i sa Zakonom.</w:t>
      </w:r>
    </w:p>
    <w:p w:rsidR="008870B3" w:rsidRDefault="008870B3" w:rsidP="008870B3">
      <w:pPr>
        <w:tabs>
          <w:tab w:val="left" w:pos="8647"/>
        </w:tabs>
        <w:ind w:right="424"/>
        <w:jc w:val="both"/>
        <w:rPr>
          <w:i/>
        </w:rPr>
      </w:pPr>
      <w:r>
        <w:rPr>
          <w:i/>
        </w:rPr>
        <w:t>Svatko je dužan držati se Ustava i prava i poštovati pravni poredak Republike Hrvatske.</w:t>
      </w:r>
    </w:p>
    <w:p w:rsidR="008870B3" w:rsidRDefault="008870B3" w:rsidP="008870B3">
      <w:pPr>
        <w:tabs>
          <w:tab w:val="left" w:pos="8647"/>
        </w:tabs>
        <w:ind w:right="424"/>
        <w:jc w:val="both"/>
      </w:pPr>
    </w:p>
    <w:p w:rsidR="008870B3" w:rsidRDefault="008870B3" w:rsidP="008870B3">
      <w:pPr>
        <w:tabs>
          <w:tab w:val="left" w:pos="8647"/>
        </w:tabs>
        <w:ind w:right="424"/>
        <w:jc w:val="both"/>
      </w:pPr>
      <w:r>
        <w:t>- članak 19. „Zakona o raspolaganju i upravljanju imovinom u vlasništvu RH“ nije u suglasnosti s Ustavom i drugim Zakonom (Zakon o komunalnom gospodarstvu), i RH time ne poštuje Ustav i pravo te pravni poredak.</w:t>
      </w:r>
    </w:p>
    <w:p w:rsidR="008870B3" w:rsidRDefault="008870B3" w:rsidP="008870B3">
      <w:pPr>
        <w:tabs>
          <w:tab w:val="left" w:pos="8647"/>
        </w:tabs>
        <w:ind w:right="424"/>
        <w:jc w:val="both"/>
      </w:pPr>
    </w:p>
    <w:p w:rsidR="008870B3" w:rsidRPr="00A9240D" w:rsidRDefault="008870B3" w:rsidP="008870B3">
      <w:pPr>
        <w:tabs>
          <w:tab w:val="left" w:pos="8647"/>
        </w:tabs>
        <w:ind w:right="424"/>
        <w:jc w:val="both"/>
        <w:rPr>
          <w:b/>
        </w:rPr>
      </w:pPr>
      <w:r>
        <w:t>- članak 14. stavak 2. –</w:t>
      </w:r>
      <w:r w:rsidRPr="00A9240D">
        <w:rPr>
          <w:b/>
          <w:i/>
        </w:rPr>
        <w:t>Svi su pred zakonom jednaki</w:t>
      </w:r>
      <w:r w:rsidRPr="00A9240D">
        <w:rPr>
          <w:b/>
        </w:rPr>
        <w:t xml:space="preserve"> </w:t>
      </w:r>
    </w:p>
    <w:p w:rsidR="008870B3" w:rsidRPr="00A9240D" w:rsidRDefault="008870B3" w:rsidP="008870B3">
      <w:pPr>
        <w:tabs>
          <w:tab w:val="left" w:pos="8647"/>
        </w:tabs>
        <w:ind w:right="424"/>
        <w:jc w:val="both"/>
        <w:rPr>
          <w:b/>
        </w:rPr>
      </w:pPr>
    </w:p>
    <w:p w:rsidR="008870B3" w:rsidRDefault="008870B3" w:rsidP="008870B3">
      <w:pPr>
        <w:tabs>
          <w:tab w:val="left" w:pos="8647"/>
        </w:tabs>
        <w:ind w:right="424"/>
        <w:jc w:val="both"/>
      </w:pPr>
      <w:r>
        <w:t>- člankom 19. „Zakona o raspolaganju i upravljanju imovinom u vlasništvu RH“ Republika Hrvatska stavlja se u povlašteni položaj u odnosu na građane i druge pravne i fizičke osobe.</w:t>
      </w:r>
    </w:p>
    <w:p w:rsidR="008870B3" w:rsidRDefault="008870B3" w:rsidP="008870B3">
      <w:pPr>
        <w:tabs>
          <w:tab w:val="left" w:pos="8647"/>
        </w:tabs>
        <w:ind w:right="424"/>
        <w:jc w:val="both"/>
      </w:pPr>
    </w:p>
    <w:p w:rsidR="008870B3" w:rsidRPr="00A9240D" w:rsidRDefault="008870B3" w:rsidP="008870B3">
      <w:pPr>
        <w:tabs>
          <w:tab w:val="left" w:pos="8647"/>
        </w:tabs>
        <w:ind w:right="424"/>
        <w:jc w:val="both"/>
        <w:rPr>
          <w:b/>
        </w:rPr>
      </w:pPr>
      <w:r>
        <w:t xml:space="preserve">- članak 48. stavak 2- </w:t>
      </w:r>
      <w:r w:rsidRPr="00A9240D">
        <w:rPr>
          <w:b/>
          <w:i/>
        </w:rPr>
        <w:t>Vlasništvo obvezuje. Nositelji vlasničkog prava i njihovi korisnici dužni su pridonositi općem dobru.</w:t>
      </w:r>
      <w:r w:rsidRPr="00A9240D">
        <w:rPr>
          <w:b/>
        </w:rPr>
        <w:t xml:space="preserve"> </w:t>
      </w:r>
    </w:p>
    <w:p w:rsidR="008870B3" w:rsidRDefault="008870B3" w:rsidP="008870B3">
      <w:pPr>
        <w:tabs>
          <w:tab w:val="left" w:pos="8647"/>
        </w:tabs>
        <w:ind w:right="424"/>
        <w:jc w:val="both"/>
      </w:pPr>
    </w:p>
    <w:p w:rsidR="008870B3" w:rsidRDefault="008870B3" w:rsidP="008870B3">
      <w:pPr>
        <w:tabs>
          <w:tab w:val="left" w:pos="8647"/>
        </w:tabs>
        <w:ind w:right="424"/>
        <w:jc w:val="both"/>
      </w:pPr>
      <w:r>
        <w:t>- člankom 19. „Zakona o raspolaganju i upravljanju imovinom u vlasništvu RH“ Republika Hrvatska oslobođena je obveza koje imaju svi drugi vlasnici i korisnici nekretnina.</w:t>
      </w:r>
    </w:p>
    <w:p w:rsidR="008870B3" w:rsidRDefault="008870B3" w:rsidP="008870B3">
      <w:pPr>
        <w:tabs>
          <w:tab w:val="left" w:pos="8647"/>
        </w:tabs>
        <w:ind w:right="424"/>
        <w:jc w:val="both"/>
      </w:pPr>
    </w:p>
    <w:p w:rsidR="008870B3" w:rsidRDefault="008870B3" w:rsidP="008870B3">
      <w:pPr>
        <w:tabs>
          <w:tab w:val="left" w:pos="8647"/>
        </w:tabs>
        <w:ind w:right="424"/>
        <w:jc w:val="both"/>
        <w:rPr>
          <w:i/>
        </w:rPr>
      </w:pPr>
      <w:r>
        <w:t>- članak 51. –</w:t>
      </w:r>
      <w:r w:rsidRPr="00A9240D">
        <w:rPr>
          <w:b/>
          <w:i/>
        </w:rPr>
        <w:t>Svatko je dužan sudjelovati u podmirenju javnih troškova</w:t>
      </w:r>
      <w:r>
        <w:rPr>
          <w:i/>
        </w:rPr>
        <w:t>, u skladu sa svojim gospodarskim mogućnostima.</w:t>
      </w:r>
    </w:p>
    <w:p w:rsidR="008870B3" w:rsidRDefault="008870B3" w:rsidP="008870B3">
      <w:pPr>
        <w:tabs>
          <w:tab w:val="left" w:pos="8647"/>
        </w:tabs>
        <w:ind w:right="424"/>
        <w:jc w:val="both"/>
        <w:rPr>
          <w:i/>
        </w:rPr>
      </w:pPr>
      <w:r>
        <w:rPr>
          <w:i/>
        </w:rPr>
        <w:t xml:space="preserve">Pravni se sustav temelji na </w:t>
      </w:r>
      <w:r w:rsidR="000A4B6A">
        <w:rPr>
          <w:i/>
        </w:rPr>
        <w:t>načelima</w:t>
      </w:r>
      <w:r>
        <w:rPr>
          <w:i/>
        </w:rPr>
        <w:t xml:space="preserve"> jednakosti i pravednosti. </w:t>
      </w:r>
    </w:p>
    <w:p w:rsidR="008870B3" w:rsidRDefault="008870B3" w:rsidP="008870B3">
      <w:pPr>
        <w:tabs>
          <w:tab w:val="left" w:pos="8647"/>
        </w:tabs>
        <w:ind w:right="424"/>
        <w:jc w:val="both"/>
        <w:rPr>
          <w:i/>
        </w:rPr>
      </w:pPr>
    </w:p>
    <w:p w:rsidR="008870B3" w:rsidRDefault="008870B3" w:rsidP="008870B3">
      <w:pPr>
        <w:tabs>
          <w:tab w:val="left" w:pos="8647"/>
        </w:tabs>
        <w:ind w:right="424"/>
        <w:jc w:val="both"/>
      </w:pPr>
      <w:r>
        <w:rPr>
          <w:i/>
        </w:rPr>
        <w:t>-</w:t>
      </w:r>
      <w:r>
        <w:t xml:space="preserve"> člankom 19.“Zakona o raspolaganju i upravljanju imovinom u vlasništvu RH“ Republika Hrvatska ne sudjeluje u podmirenju javnih troškova i time se ne poštuje načelo jednakosti i pravednosti.</w:t>
      </w:r>
    </w:p>
    <w:p w:rsidR="008870B3" w:rsidRDefault="008870B3" w:rsidP="008870B3">
      <w:pPr>
        <w:tabs>
          <w:tab w:val="left" w:pos="8647"/>
        </w:tabs>
        <w:ind w:right="424"/>
        <w:jc w:val="both"/>
      </w:pPr>
    </w:p>
    <w:p w:rsidR="008870B3" w:rsidRDefault="008870B3" w:rsidP="008870B3">
      <w:pPr>
        <w:tabs>
          <w:tab w:val="left" w:pos="8647"/>
        </w:tabs>
        <w:ind w:right="424"/>
        <w:jc w:val="both"/>
        <w:rPr>
          <w:i/>
        </w:rPr>
      </w:pPr>
      <w:r>
        <w:t>- članak 135. stavak 1. –</w:t>
      </w:r>
      <w:r>
        <w:rPr>
          <w:i/>
        </w:rPr>
        <w:t xml:space="preserve">Jedinice lokalne samouprave obavljaju poslove iz lokalnog djelokruga kojima se neposredno ostvaruju potrebe građana, a osobito poslove koji se odnose na </w:t>
      </w:r>
      <w:r w:rsidRPr="00A9240D">
        <w:rPr>
          <w:b/>
          <w:i/>
        </w:rPr>
        <w:t>uređenju naselja i stanovanja</w:t>
      </w:r>
      <w:r>
        <w:rPr>
          <w:i/>
        </w:rPr>
        <w:t xml:space="preserve">, prostorno i urbanističko planiranje, </w:t>
      </w:r>
      <w:r w:rsidRPr="00A9240D">
        <w:rPr>
          <w:b/>
          <w:i/>
        </w:rPr>
        <w:t>komunalne djelatnosti</w:t>
      </w:r>
      <w:r>
        <w:rPr>
          <w:i/>
        </w:rPr>
        <w:t>, brigu o djeci, socijalnu skrb, primarnu</w:t>
      </w:r>
      <w:r w:rsidR="000A4B6A">
        <w:rPr>
          <w:i/>
        </w:rPr>
        <w:t xml:space="preserve"> zdravstvenu</w:t>
      </w:r>
      <w:bookmarkStart w:id="0" w:name="_GoBack"/>
      <w:bookmarkEnd w:id="0"/>
      <w:r>
        <w:rPr>
          <w:i/>
        </w:rPr>
        <w:t xml:space="preserve"> zaštitu, odgoj i osnovno obrazovanje, kulturu, tjelesnu kulturu i sport, tehničku kulturu, zaštitu potrošača, zaštitu i unapređenje prirodnog okoliša, protupožarnu i civilnu zaštitu</w:t>
      </w:r>
    </w:p>
    <w:p w:rsidR="008870B3" w:rsidRDefault="008870B3" w:rsidP="008870B3">
      <w:pPr>
        <w:tabs>
          <w:tab w:val="left" w:pos="8647"/>
        </w:tabs>
        <w:ind w:right="424"/>
        <w:jc w:val="both"/>
        <w:rPr>
          <w:i/>
        </w:rPr>
      </w:pPr>
    </w:p>
    <w:p w:rsidR="008870B3" w:rsidRDefault="008870B3" w:rsidP="008870B3">
      <w:pPr>
        <w:tabs>
          <w:tab w:val="left" w:pos="8647"/>
        </w:tabs>
        <w:ind w:right="424"/>
        <w:jc w:val="both"/>
      </w:pPr>
      <w:r>
        <w:rPr>
          <w:i/>
        </w:rPr>
        <w:t>-</w:t>
      </w:r>
      <w:r w:rsidRPr="000A1604">
        <w:t xml:space="preserve"> </w:t>
      </w:r>
      <w:r>
        <w:t>člankom 19. „Zakona o raspolaganju i upravljanju imovinom u vlasništvu RH“ umanjuje se mogućnost obavljanja poslova uređenja naselja i komunalnih djelatnosti obzirom su joj znatno uskraćena financijska sredstva,</w:t>
      </w:r>
    </w:p>
    <w:p w:rsidR="008870B3" w:rsidRDefault="008870B3" w:rsidP="008870B3">
      <w:pPr>
        <w:tabs>
          <w:tab w:val="left" w:pos="8647"/>
        </w:tabs>
        <w:ind w:right="424"/>
        <w:jc w:val="both"/>
      </w:pPr>
    </w:p>
    <w:p w:rsidR="008870B3" w:rsidRDefault="008870B3" w:rsidP="008870B3">
      <w:pPr>
        <w:tabs>
          <w:tab w:val="left" w:pos="8647"/>
        </w:tabs>
        <w:ind w:right="424"/>
        <w:jc w:val="both"/>
        <w:rPr>
          <w:i/>
        </w:rPr>
      </w:pPr>
      <w:r>
        <w:t xml:space="preserve">- članak 138. stavak1. – </w:t>
      </w:r>
      <w:r>
        <w:rPr>
          <w:i/>
        </w:rPr>
        <w:t xml:space="preserve">Jedinice lokalne i područne(regionalne) samouprave imaju </w:t>
      </w:r>
      <w:r w:rsidRPr="00A9240D">
        <w:rPr>
          <w:b/>
          <w:i/>
        </w:rPr>
        <w:t>pravo na vlastite prihode</w:t>
      </w:r>
      <w:r>
        <w:rPr>
          <w:i/>
        </w:rPr>
        <w:t xml:space="preserve"> kojima slobodno raspolažu u obavljanju poslova iz svojeg djelokruga.</w:t>
      </w:r>
    </w:p>
    <w:p w:rsidR="008870B3" w:rsidRDefault="008870B3" w:rsidP="008870B3">
      <w:pPr>
        <w:tabs>
          <w:tab w:val="left" w:pos="8647"/>
        </w:tabs>
        <w:ind w:right="424"/>
        <w:jc w:val="both"/>
      </w:pPr>
      <w:r>
        <w:rPr>
          <w:i/>
        </w:rPr>
        <w:t>-</w:t>
      </w:r>
      <w:r w:rsidRPr="000A1604">
        <w:t xml:space="preserve"> </w:t>
      </w:r>
      <w:r>
        <w:t xml:space="preserve">člankom 19. „Zakona o raspolaganju i upravljanju imovinom u vlasništvu RH“ oduzima se pravo JLS na vlastite prihode kojima slobodno raspolaže obzirom je komunalna </w:t>
      </w:r>
      <w:r>
        <w:lastRenderedPageBreak/>
        <w:t>naknada isključivo prihod jedinica lokalne samouprave za obavljanje poslova održavanja komuna</w:t>
      </w:r>
      <w:r w:rsidR="0020495F">
        <w:t>lne infrastrukture.</w:t>
      </w:r>
    </w:p>
    <w:p w:rsidR="008870B3" w:rsidRDefault="008870B3" w:rsidP="008870B3">
      <w:pPr>
        <w:tabs>
          <w:tab w:val="left" w:pos="8647"/>
        </w:tabs>
        <w:ind w:right="424"/>
        <w:jc w:val="both"/>
        <w:rPr>
          <w:i/>
        </w:rPr>
      </w:pPr>
    </w:p>
    <w:p w:rsidR="008870B3" w:rsidRDefault="008870B3" w:rsidP="008870B3">
      <w:pPr>
        <w:tabs>
          <w:tab w:val="left" w:pos="8647"/>
        </w:tabs>
        <w:ind w:right="424"/>
        <w:jc w:val="both"/>
        <w:rPr>
          <w:i/>
        </w:rPr>
      </w:pPr>
    </w:p>
    <w:p w:rsidR="008870B3" w:rsidRDefault="008870B3" w:rsidP="008870B3">
      <w:pPr>
        <w:tabs>
          <w:tab w:val="left" w:pos="8647"/>
        </w:tabs>
        <w:ind w:right="424"/>
        <w:jc w:val="center"/>
      </w:pPr>
      <w:r>
        <w:t>Članak 2.</w:t>
      </w:r>
    </w:p>
    <w:p w:rsidR="008870B3" w:rsidRDefault="008870B3" w:rsidP="008870B3">
      <w:pPr>
        <w:tabs>
          <w:tab w:val="left" w:pos="8647"/>
        </w:tabs>
        <w:ind w:right="424"/>
        <w:jc w:val="both"/>
      </w:pPr>
    </w:p>
    <w:p w:rsidR="008870B3" w:rsidRDefault="008870B3" w:rsidP="008870B3">
      <w:pPr>
        <w:tabs>
          <w:tab w:val="left" w:pos="8647"/>
        </w:tabs>
        <w:ind w:right="424"/>
        <w:jc w:val="both"/>
      </w:pPr>
      <w:r>
        <w:t>Ovlašćuje se Gradonačelnik Grada Delnica da poduzme sve radnje vezano uz pokretanje postupka ocjene ustavnosti članka 19. Zakona o raspolaganju i upravljanju imovinom u vlasništvu RH i podnese zahtjev za ocjenu ustavnosti Ustavnom sudu Republike Hrvatske.</w:t>
      </w:r>
    </w:p>
    <w:p w:rsidR="008870B3" w:rsidRDefault="008870B3" w:rsidP="008870B3">
      <w:pPr>
        <w:tabs>
          <w:tab w:val="left" w:pos="8647"/>
        </w:tabs>
        <w:ind w:right="424"/>
        <w:jc w:val="both"/>
      </w:pPr>
    </w:p>
    <w:p w:rsidR="008870B3" w:rsidRDefault="008870B3" w:rsidP="008870B3">
      <w:pPr>
        <w:tabs>
          <w:tab w:val="left" w:pos="8647"/>
        </w:tabs>
        <w:ind w:right="424"/>
        <w:jc w:val="center"/>
      </w:pPr>
      <w:r>
        <w:t>Članak 3.</w:t>
      </w:r>
    </w:p>
    <w:p w:rsidR="008870B3" w:rsidRDefault="008870B3" w:rsidP="008870B3">
      <w:pPr>
        <w:tabs>
          <w:tab w:val="left" w:pos="8647"/>
        </w:tabs>
        <w:ind w:right="424"/>
        <w:jc w:val="both"/>
      </w:pPr>
    </w:p>
    <w:p w:rsidR="008870B3" w:rsidRDefault="008870B3" w:rsidP="008870B3">
      <w:pPr>
        <w:tabs>
          <w:tab w:val="left" w:pos="8647"/>
        </w:tabs>
        <w:ind w:right="424"/>
        <w:jc w:val="both"/>
      </w:pPr>
      <w:r>
        <w:t>Ova Odluka stupa na snagu danom donošenja.</w:t>
      </w:r>
    </w:p>
    <w:p w:rsidR="008870B3" w:rsidRDefault="008870B3" w:rsidP="008870B3">
      <w:pPr>
        <w:tabs>
          <w:tab w:val="left" w:pos="8647"/>
        </w:tabs>
        <w:ind w:right="424"/>
        <w:jc w:val="both"/>
      </w:pPr>
    </w:p>
    <w:p w:rsidR="008870B3" w:rsidRDefault="008870B3" w:rsidP="008870B3">
      <w:pPr>
        <w:tabs>
          <w:tab w:val="left" w:pos="8647"/>
        </w:tabs>
        <w:ind w:right="424"/>
        <w:jc w:val="both"/>
      </w:pPr>
    </w:p>
    <w:p w:rsidR="008870B3" w:rsidRPr="00D459CE" w:rsidRDefault="008870B3" w:rsidP="008870B3">
      <w:pPr>
        <w:tabs>
          <w:tab w:val="left" w:pos="8647"/>
        </w:tabs>
        <w:ind w:right="424"/>
        <w:jc w:val="center"/>
        <w:rPr>
          <w:b/>
        </w:rPr>
      </w:pPr>
      <w:r w:rsidRPr="00D459CE">
        <w:rPr>
          <w:b/>
        </w:rPr>
        <w:t>GRADSKO VIJEĆE GDADA DELNICA</w:t>
      </w:r>
    </w:p>
    <w:p w:rsidR="008870B3" w:rsidRDefault="008870B3" w:rsidP="008870B3">
      <w:pPr>
        <w:tabs>
          <w:tab w:val="left" w:pos="8647"/>
        </w:tabs>
        <w:ind w:right="424"/>
        <w:jc w:val="both"/>
      </w:pPr>
    </w:p>
    <w:p w:rsidR="008870B3" w:rsidRDefault="008870B3" w:rsidP="008870B3">
      <w:pPr>
        <w:tabs>
          <w:tab w:val="left" w:pos="8647"/>
        </w:tabs>
        <w:ind w:right="424"/>
        <w:jc w:val="both"/>
      </w:pPr>
      <w:r>
        <w:t xml:space="preserve">                                                                                                  Predsjednica</w:t>
      </w:r>
    </w:p>
    <w:p w:rsidR="008870B3" w:rsidRDefault="008870B3" w:rsidP="008870B3">
      <w:pPr>
        <w:tabs>
          <w:tab w:val="left" w:pos="8647"/>
        </w:tabs>
        <w:ind w:right="424"/>
        <w:jc w:val="both"/>
      </w:pPr>
      <w:r>
        <w:t xml:space="preserve">                                                                                                    Nada Glad</w:t>
      </w:r>
    </w:p>
    <w:p w:rsidR="008870B3" w:rsidRDefault="008870B3" w:rsidP="008870B3">
      <w:pPr>
        <w:tabs>
          <w:tab w:val="left" w:pos="8647"/>
        </w:tabs>
        <w:ind w:right="424"/>
        <w:jc w:val="both"/>
      </w:pPr>
    </w:p>
    <w:p w:rsidR="008870B3" w:rsidRPr="00C23E5B" w:rsidRDefault="008870B3" w:rsidP="008870B3">
      <w:pPr>
        <w:tabs>
          <w:tab w:val="left" w:pos="8647"/>
        </w:tabs>
        <w:ind w:right="424"/>
        <w:jc w:val="both"/>
      </w:pPr>
      <w:r>
        <w:tab/>
      </w:r>
      <w:r>
        <w:tab/>
      </w:r>
      <w:r>
        <w:tab/>
      </w:r>
      <w:r>
        <w:tab/>
      </w:r>
    </w:p>
    <w:p w:rsidR="008870B3" w:rsidRDefault="008870B3" w:rsidP="008870B3">
      <w:pPr>
        <w:tabs>
          <w:tab w:val="left" w:pos="4320"/>
        </w:tabs>
        <w:ind w:right="4752"/>
        <w:jc w:val="both"/>
      </w:pPr>
    </w:p>
    <w:sectPr w:rsidR="008870B3" w:rsidSect="00C46E0C">
      <w:pgSz w:w="11906" w:h="16838"/>
      <w:pgMar w:top="993" w:right="1417" w:bottom="1135"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E6B33"/>
    <w:multiLevelType w:val="hybridMultilevel"/>
    <w:tmpl w:val="63264798"/>
    <w:lvl w:ilvl="0" w:tplc="FCAA9CBC">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 w15:restartNumberingAfterBreak="0">
    <w:nsid w:val="0B8063CE"/>
    <w:multiLevelType w:val="hybridMultilevel"/>
    <w:tmpl w:val="550E5BC2"/>
    <w:lvl w:ilvl="0" w:tplc="BD166440">
      <w:start w:val="1"/>
      <w:numFmt w:val="decimal"/>
      <w:lvlText w:val="%1."/>
      <w:lvlJc w:val="left"/>
      <w:pPr>
        <w:ind w:left="1069" w:hanging="360"/>
      </w:pPr>
      <w:rPr>
        <w:rFonts w:hint="default"/>
      </w:rPr>
    </w:lvl>
    <w:lvl w:ilvl="1" w:tplc="041A0019" w:tentative="1">
      <w:start w:val="1"/>
      <w:numFmt w:val="lowerLetter"/>
      <w:lvlText w:val="%2."/>
      <w:lvlJc w:val="left"/>
      <w:pPr>
        <w:ind w:left="1789" w:hanging="360"/>
      </w:pPr>
    </w:lvl>
    <w:lvl w:ilvl="2" w:tplc="041A001B" w:tentative="1">
      <w:start w:val="1"/>
      <w:numFmt w:val="lowerRoman"/>
      <w:lvlText w:val="%3."/>
      <w:lvlJc w:val="right"/>
      <w:pPr>
        <w:ind w:left="2509" w:hanging="180"/>
      </w:pPr>
    </w:lvl>
    <w:lvl w:ilvl="3" w:tplc="041A000F" w:tentative="1">
      <w:start w:val="1"/>
      <w:numFmt w:val="decimal"/>
      <w:lvlText w:val="%4."/>
      <w:lvlJc w:val="left"/>
      <w:pPr>
        <w:ind w:left="3229" w:hanging="360"/>
      </w:pPr>
    </w:lvl>
    <w:lvl w:ilvl="4" w:tplc="041A0019" w:tentative="1">
      <w:start w:val="1"/>
      <w:numFmt w:val="lowerLetter"/>
      <w:lvlText w:val="%5."/>
      <w:lvlJc w:val="left"/>
      <w:pPr>
        <w:ind w:left="3949" w:hanging="360"/>
      </w:pPr>
    </w:lvl>
    <w:lvl w:ilvl="5" w:tplc="041A001B" w:tentative="1">
      <w:start w:val="1"/>
      <w:numFmt w:val="lowerRoman"/>
      <w:lvlText w:val="%6."/>
      <w:lvlJc w:val="right"/>
      <w:pPr>
        <w:ind w:left="4669" w:hanging="180"/>
      </w:pPr>
    </w:lvl>
    <w:lvl w:ilvl="6" w:tplc="041A000F" w:tentative="1">
      <w:start w:val="1"/>
      <w:numFmt w:val="decimal"/>
      <w:lvlText w:val="%7."/>
      <w:lvlJc w:val="left"/>
      <w:pPr>
        <w:ind w:left="5389" w:hanging="360"/>
      </w:pPr>
    </w:lvl>
    <w:lvl w:ilvl="7" w:tplc="041A0019" w:tentative="1">
      <w:start w:val="1"/>
      <w:numFmt w:val="lowerLetter"/>
      <w:lvlText w:val="%8."/>
      <w:lvlJc w:val="left"/>
      <w:pPr>
        <w:ind w:left="6109" w:hanging="360"/>
      </w:pPr>
    </w:lvl>
    <w:lvl w:ilvl="8" w:tplc="041A001B" w:tentative="1">
      <w:start w:val="1"/>
      <w:numFmt w:val="lowerRoman"/>
      <w:lvlText w:val="%9."/>
      <w:lvlJc w:val="right"/>
      <w:pPr>
        <w:ind w:left="6829" w:hanging="180"/>
      </w:pPr>
    </w:lvl>
  </w:abstractNum>
  <w:abstractNum w:abstractNumId="2" w15:restartNumberingAfterBreak="0">
    <w:nsid w:val="0F487DD7"/>
    <w:multiLevelType w:val="hybridMultilevel"/>
    <w:tmpl w:val="DD080F06"/>
    <w:lvl w:ilvl="0" w:tplc="59E625A0">
      <w:start w:val="1"/>
      <w:numFmt w:val="upperLetter"/>
      <w:lvlText w:val="%1."/>
      <w:lvlJc w:val="left"/>
      <w:pPr>
        <w:ind w:left="5322" w:hanging="360"/>
      </w:pPr>
      <w:rPr>
        <w:rFonts w:hint="default"/>
      </w:rPr>
    </w:lvl>
    <w:lvl w:ilvl="1" w:tplc="041A0019" w:tentative="1">
      <w:start w:val="1"/>
      <w:numFmt w:val="lowerLetter"/>
      <w:lvlText w:val="%2."/>
      <w:lvlJc w:val="left"/>
      <w:pPr>
        <w:ind w:left="6042" w:hanging="360"/>
      </w:pPr>
    </w:lvl>
    <w:lvl w:ilvl="2" w:tplc="041A001B" w:tentative="1">
      <w:start w:val="1"/>
      <w:numFmt w:val="lowerRoman"/>
      <w:lvlText w:val="%3."/>
      <w:lvlJc w:val="right"/>
      <w:pPr>
        <w:ind w:left="6762" w:hanging="180"/>
      </w:pPr>
    </w:lvl>
    <w:lvl w:ilvl="3" w:tplc="041A000F" w:tentative="1">
      <w:start w:val="1"/>
      <w:numFmt w:val="decimal"/>
      <w:lvlText w:val="%4."/>
      <w:lvlJc w:val="left"/>
      <w:pPr>
        <w:ind w:left="7482" w:hanging="360"/>
      </w:pPr>
    </w:lvl>
    <w:lvl w:ilvl="4" w:tplc="041A0019" w:tentative="1">
      <w:start w:val="1"/>
      <w:numFmt w:val="lowerLetter"/>
      <w:lvlText w:val="%5."/>
      <w:lvlJc w:val="left"/>
      <w:pPr>
        <w:ind w:left="8202" w:hanging="360"/>
      </w:pPr>
    </w:lvl>
    <w:lvl w:ilvl="5" w:tplc="041A001B" w:tentative="1">
      <w:start w:val="1"/>
      <w:numFmt w:val="lowerRoman"/>
      <w:lvlText w:val="%6."/>
      <w:lvlJc w:val="right"/>
      <w:pPr>
        <w:ind w:left="8922" w:hanging="180"/>
      </w:pPr>
    </w:lvl>
    <w:lvl w:ilvl="6" w:tplc="041A000F" w:tentative="1">
      <w:start w:val="1"/>
      <w:numFmt w:val="decimal"/>
      <w:lvlText w:val="%7."/>
      <w:lvlJc w:val="left"/>
      <w:pPr>
        <w:ind w:left="9642" w:hanging="360"/>
      </w:pPr>
    </w:lvl>
    <w:lvl w:ilvl="7" w:tplc="041A0019" w:tentative="1">
      <w:start w:val="1"/>
      <w:numFmt w:val="lowerLetter"/>
      <w:lvlText w:val="%8."/>
      <w:lvlJc w:val="left"/>
      <w:pPr>
        <w:ind w:left="10362" w:hanging="360"/>
      </w:pPr>
    </w:lvl>
    <w:lvl w:ilvl="8" w:tplc="041A001B" w:tentative="1">
      <w:start w:val="1"/>
      <w:numFmt w:val="lowerRoman"/>
      <w:lvlText w:val="%9."/>
      <w:lvlJc w:val="right"/>
      <w:pPr>
        <w:ind w:left="11082" w:hanging="180"/>
      </w:pPr>
    </w:lvl>
  </w:abstractNum>
  <w:abstractNum w:abstractNumId="3" w15:restartNumberingAfterBreak="0">
    <w:nsid w:val="138D3083"/>
    <w:multiLevelType w:val="hybridMultilevel"/>
    <w:tmpl w:val="0F966EAC"/>
    <w:lvl w:ilvl="0" w:tplc="A42EFB0E">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4" w15:restartNumberingAfterBreak="0">
    <w:nsid w:val="14BA4DDA"/>
    <w:multiLevelType w:val="hybridMultilevel"/>
    <w:tmpl w:val="FC4A2C2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D656515"/>
    <w:multiLevelType w:val="hybridMultilevel"/>
    <w:tmpl w:val="645CB5B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30A85257"/>
    <w:multiLevelType w:val="hybridMultilevel"/>
    <w:tmpl w:val="A4ACD770"/>
    <w:lvl w:ilvl="0" w:tplc="EB500C00">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 w15:restartNumberingAfterBreak="0">
    <w:nsid w:val="351E7C1F"/>
    <w:multiLevelType w:val="hybridMultilevel"/>
    <w:tmpl w:val="88DA8D4E"/>
    <w:lvl w:ilvl="0" w:tplc="EDDE0D38">
      <w:start w:val="1"/>
      <w:numFmt w:val="decimal"/>
      <w:lvlText w:val="%1."/>
      <w:lvlJc w:val="left"/>
      <w:pPr>
        <w:ind w:left="5322" w:hanging="360"/>
      </w:pPr>
      <w:rPr>
        <w:rFonts w:hint="default"/>
      </w:rPr>
    </w:lvl>
    <w:lvl w:ilvl="1" w:tplc="041A0019" w:tentative="1">
      <w:start w:val="1"/>
      <w:numFmt w:val="lowerLetter"/>
      <w:lvlText w:val="%2."/>
      <w:lvlJc w:val="left"/>
      <w:pPr>
        <w:ind w:left="6042" w:hanging="360"/>
      </w:pPr>
    </w:lvl>
    <w:lvl w:ilvl="2" w:tplc="041A001B" w:tentative="1">
      <w:start w:val="1"/>
      <w:numFmt w:val="lowerRoman"/>
      <w:lvlText w:val="%3."/>
      <w:lvlJc w:val="right"/>
      <w:pPr>
        <w:ind w:left="6762" w:hanging="180"/>
      </w:pPr>
    </w:lvl>
    <w:lvl w:ilvl="3" w:tplc="041A000F" w:tentative="1">
      <w:start w:val="1"/>
      <w:numFmt w:val="decimal"/>
      <w:lvlText w:val="%4."/>
      <w:lvlJc w:val="left"/>
      <w:pPr>
        <w:ind w:left="7482" w:hanging="360"/>
      </w:pPr>
    </w:lvl>
    <w:lvl w:ilvl="4" w:tplc="041A0019" w:tentative="1">
      <w:start w:val="1"/>
      <w:numFmt w:val="lowerLetter"/>
      <w:lvlText w:val="%5."/>
      <w:lvlJc w:val="left"/>
      <w:pPr>
        <w:ind w:left="8202" w:hanging="360"/>
      </w:pPr>
    </w:lvl>
    <w:lvl w:ilvl="5" w:tplc="041A001B" w:tentative="1">
      <w:start w:val="1"/>
      <w:numFmt w:val="lowerRoman"/>
      <w:lvlText w:val="%6."/>
      <w:lvlJc w:val="right"/>
      <w:pPr>
        <w:ind w:left="8922" w:hanging="180"/>
      </w:pPr>
    </w:lvl>
    <w:lvl w:ilvl="6" w:tplc="041A000F" w:tentative="1">
      <w:start w:val="1"/>
      <w:numFmt w:val="decimal"/>
      <w:lvlText w:val="%7."/>
      <w:lvlJc w:val="left"/>
      <w:pPr>
        <w:ind w:left="9642" w:hanging="360"/>
      </w:pPr>
    </w:lvl>
    <w:lvl w:ilvl="7" w:tplc="041A0019" w:tentative="1">
      <w:start w:val="1"/>
      <w:numFmt w:val="lowerLetter"/>
      <w:lvlText w:val="%8."/>
      <w:lvlJc w:val="left"/>
      <w:pPr>
        <w:ind w:left="10362" w:hanging="360"/>
      </w:pPr>
    </w:lvl>
    <w:lvl w:ilvl="8" w:tplc="041A001B" w:tentative="1">
      <w:start w:val="1"/>
      <w:numFmt w:val="lowerRoman"/>
      <w:lvlText w:val="%9."/>
      <w:lvlJc w:val="right"/>
      <w:pPr>
        <w:ind w:left="11082" w:hanging="180"/>
      </w:pPr>
    </w:lvl>
  </w:abstractNum>
  <w:abstractNum w:abstractNumId="8" w15:restartNumberingAfterBreak="0">
    <w:nsid w:val="3E0D401D"/>
    <w:multiLevelType w:val="hybridMultilevel"/>
    <w:tmpl w:val="C524A4A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3EFD2BD3"/>
    <w:multiLevelType w:val="hybridMultilevel"/>
    <w:tmpl w:val="86E2FC9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49563E6D"/>
    <w:multiLevelType w:val="hybridMultilevel"/>
    <w:tmpl w:val="5E766ADC"/>
    <w:lvl w:ilvl="0" w:tplc="BE149608">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1" w15:restartNumberingAfterBreak="0">
    <w:nsid w:val="53036FE3"/>
    <w:multiLevelType w:val="hybridMultilevel"/>
    <w:tmpl w:val="0854CE12"/>
    <w:lvl w:ilvl="0" w:tplc="DAC8D104">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2" w15:restartNumberingAfterBreak="0">
    <w:nsid w:val="5A715D4A"/>
    <w:multiLevelType w:val="hybridMultilevel"/>
    <w:tmpl w:val="645CB5B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5B452512"/>
    <w:multiLevelType w:val="hybridMultilevel"/>
    <w:tmpl w:val="3CC6CFB6"/>
    <w:lvl w:ilvl="0" w:tplc="E730A6A2">
      <w:start w:val="1"/>
      <w:numFmt w:val="upperLetter"/>
      <w:lvlText w:val="%1."/>
      <w:lvlJc w:val="left"/>
      <w:pPr>
        <w:ind w:left="5322" w:hanging="360"/>
      </w:pPr>
      <w:rPr>
        <w:rFonts w:hint="default"/>
      </w:rPr>
    </w:lvl>
    <w:lvl w:ilvl="1" w:tplc="041A0019" w:tentative="1">
      <w:start w:val="1"/>
      <w:numFmt w:val="lowerLetter"/>
      <w:lvlText w:val="%2."/>
      <w:lvlJc w:val="left"/>
      <w:pPr>
        <w:ind w:left="6042" w:hanging="360"/>
      </w:pPr>
    </w:lvl>
    <w:lvl w:ilvl="2" w:tplc="041A001B" w:tentative="1">
      <w:start w:val="1"/>
      <w:numFmt w:val="lowerRoman"/>
      <w:lvlText w:val="%3."/>
      <w:lvlJc w:val="right"/>
      <w:pPr>
        <w:ind w:left="6762" w:hanging="180"/>
      </w:pPr>
    </w:lvl>
    <w:lvl w:ilvl="3" w:tplc="041A000F" w:tentative="1">
      <w:start w:val="1"/>
      <w:numFmt w:val="decimal"/>
      <w:lvlText w:val="%4."/>
      <w:lvlJc w:val="left"/>
      <w:pPr>
        <w:ind w:left="7482" w:hanging="360"/>
      </w:pPr>
    </w:lvl>
    <w:lvl w:ilvl="4" w:tplc="041A0019" w:tentative="1">
      <w:start w:val="1"/>
      <w:numFmt w:val="lowerLetter"/>
      <w:lvlText w:val="%5."/>
      <w:lvlJc w:val="left"/>
      <w:pPr>
        <w:ind w:left="8202" w:hanging="360"/>
      </w:pPr>
    </w:lvl>
    <w:lvl w:ilvl="5" w:tplc="041A001B" w:tentative="1">
      <w:start w:val="1"/>
      <w:numFmt w:val="lowerRoman"/>
      <w:lvlText w:val="%6."/>
      <w:lvlJc w:val="right"/>
      <w:pPr>
        <w:ind w:left="8922" w:hanging="180"/>
      </w:pPr>
    </w:lvl>
    <w:lvl w:ilvl="6" w:tplc="041A000F" w:tentative="1">
      <w:start w:val="1"/>
      <w:numFmt w:val="decimal"/>
      <w:lvlText w:val="%7."/>
      <w:lvlJc w:val="left"/>
      <w:pPr>
        <w:ind w:left="9642" w:hanging="360"/>
      </w:pPr>
    </w:lvl>
    <w:lvl w:ilvl="7" w:tplc="041A0019" w:tentative="1">
      <w:start w:val="1"/>
      <w:numFmt w:val="lowerLetter"/>
      <w:lvlText w:val="%8."/>
      <w:lvlJc w:val="left"/>
      <w:pPr>
        <w:ind w:left="10362" w:hanging="360"/>
      </w:pPr>
    </w:lvl>
    <w:lvl w:ilvl="8" w:tplc="041A001B" w:tentative="1">
      <w:start w:val="1"/>
      <w:numFmt w:val="lowerRoman"/>
      <w:lvlText w:val="%9."/>
      <w:lvlJc w:val="right"/>
      <w:pPr>
        <w:ind w:left="11082" w:hanging="180"/>
      </w:pPr>
    </w:lvl>
  </w:abstractNum>
  <w:abstractNum w:abstractNumId="14" w15:restartNumberingAfterBreak="0">
    <w:nsid w:val="5CB97AE2"/>
    <w:multiLevelType w:val="hybridMultilevel"/>
    <w:tmpl w:val="66065A26"/>
    <w:lvl w:ilvl="0" w:tplc="938C0D10">
      <w:numFmt w:val="bullet"/>
      <w:lvlText w:val="-"/>
      <w:lvlJc w:val="left"/>
      <w:pPr>
        <w:ind w:left="1230" w:hanging="360"/>
      </w:pPr>
      <w:rPr>
        <w:rFonts w:ascii="Times New Roman" w:eastAsia="Times New Roman" w:hAnsi="Times New Roman" w:cs="Times New Roman" w:hint="default"/>
      </w:rPr>
    </w:lvl>
    <w:lvl w:ilvl="1" w:tplc="041A0003" w:tentative="1">
      <w:start w:val="1"/>
      <w:numFmt w:val="bullet"/>
      <w:lvlText w:val="o"/>
      <w:lvlJc w:val="left"/>
      <w:pPr>
        <w:ind w:left="1950" w:hanging="360"/>
      </w:pPr>
      <w:rPr>
        <w:rFonts w:ascii="Courier New" w:hAnsi="Courier New" w:cs="Courier New" w:hint="default"/>
      </w:rPr>
    </w:lvl>
    <w:lvl w:ilvl="2" w:tplc="041A0005" w:tentative="1">
      <w:start w:val="1"/>
      <w:numFmt w:val="bullet"/>
      <w:lvlText w:val=""/>
      <w:lvlJc w:val="left"/>
      <w:pPr>
        <w:ind w:left="2670" w:hanging="360"/>
      </w:pPr>
      <w:rPr>
        <w:rFonts w:ascii="Wingdings" w:hAnsi="Wingdings" w:hint="default"/>
      </w:rPr>
    </w:lvl>
    <w:lvl w:ilvl="3" w:tplc="041A0001" w:tentative="1">
      <w:start w:val="1"/>
      <w:numFmt w:val="bullet"/>
      <w:lvlText w:val=""/>
      <w:lvlJc w:val="left"/>
      <w:pPr>
        <w:ind w:left="3390" w:hanging="360"/>
      </w:pPr>
      <w:rPr>
        <w:rFonts w:ascii="Symbol" w:hAnsi="Symbol" w:hint="default"/>
      </w:rPr>
    </w:lvl>
    <w:lvl w:ilvl="4" w:tplc="041A0003" w:tentative="1">
      <w:start w:val="1"/>
      <w:numFmt w:val="bullet"/>
      <w:lvlText w:val="o"/>
      <w:lvlJc w:val="left"/>
      <w:pPr>
        <w:ind w:left="4110" w:hanging="360"/>
      </w:pPr>
      <w:rPr>
        <w:rFonts w:ascii="Courier New" w:hAnsi="Courier New" w:cs="Courier New" w:hint="default"/>
      </w:rPr>
    </w:lvl>
    <w:lvl w:ilvl="5" w:tplc="041A0005" w:tentative="1">
      <w:start w:val="1"/>
      <w:numFmt w:val="bullet"/>
      <w:lvlText w:val=""/>
      <w:lvlJc w:val="left"/>
      <w:pPr>
        <w:ind w:left="4830" w:hanging="360"/>
      </w:pPr>
      <w:rPr>
        <w:rFonts w:ascii="Wingdings" w:hAnsi="Wingdings" w:hint="default"/>
      </w:rPr>
    </w:lvl>
    <w:lvl w:ilvl="6" w:tplc="041A0001" w:tentative="1">
      <w:start w:val="1"/>
      <w:numFmt w:val="bullet"/>
      <w:lvlText w:val=""/>
      <w:lvlJc w:val="left"/>
      <w:pPr>
        <w:ind w:left="5550" w:hanging="360"/>
      </w:pPr>
      <w:rPr>
        <w:rFonts w:ascii="Symbol" w:hAnsi="Symbol" w:hint="default"/>
      </w:rPr>
    </w:lvl>
    <w:lvl w:ilvl="7" w:tplc="041A0003" w:tentative="1">
      <w:start w:val="1"/>
      <w:numFmt w:val="bullet"/>
      <w:lvlText w:val="o"/>
      <w:lvlJc w:val="left"/>
      <w:pPr>
        <w:ind w:left="6270" w:hanging="360"/>
      </w:pPr>
      <w:rPr>
        <w:rFonts w:ascii="Courier New" w:hAnsi="Courier New" w:cs="Courier New" w:hint="default"/>
      </w:rPr>
    </w:lvl>
    <w:lvl w:ilvl="8" w:tplc="041A0005" w:tentative="1">
      <w:start w:val="1"/>
      <w:numFmt w:val="bullet"/>
      <w:lvlText w:val=""/>
      <w:lvlJc w:val="left"/>
      <w:pPr>
        <w:ind w:left="6990" w:hanging="360"/>
      </w:pPr>
      <w:rPr>
        <w:rFonts w:ascii="Wingdings" w:hAnsi="Wingdings" w:hint="default"/>
      </w:rPr>
    </w:lvl>
  </w:abstractNum>
  <w:abstractNum w:abstractNumId="15" w15:restartNumberingAfterBreak="0">
    <w:nsid w:val="5F162492"/>
    <w:multiLevelType w:val="hybridMultilevel"/>
    <w:tmpl w:val="205CE472"/>
    <w:lvl w:ilvl="0" w:tplc="3E5472C2">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6" w15:restartNumberingAfterBreak="0">
    <w:nsid w:val="6A7B51C6"/>
    <w:multiLevelType w:val="hybridMultilevel"/>
    <w:tmpl w:val="645CB5B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7F0B2837"/>
    <w:multiLevelType w:val="hybridMultilevel"/>
    <w:tmpl w:val="19DC716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4"/>
  </w:num>
  <w:num w:numId="2">
    <w:abstractNumId w:val="5"/>
  </w:num>
  <w:num w:numId="3">
    <w:abstractNumId w:val="12"/>
  </w:num>
  <w:num w:numId="4">
    <w:abstractNumId w:val="4"/>
  </w:num>
  <w:num w:numId="5">
    <w:abstractNumId w:val="8"/>
  </w:num>
  <w:num w:numId="6">
    <w:abstractNumId w:val="1"/>
  </w:num>
  <w:num w:numId="7">
    <w:abstractNumId w:val="7"/>
  </w:num>
  <w:num w:numId="8">
    <w:abstractNumId w:val="17"/>
  </w:num>
  <w:num w:numId="9">
    <w:abstractNumId w:val="6"/>
  </w:num>
  <w:num w:numId="10">
    <w:abstractNumId w:val="11"/>
  </w:num>
  <w:num w:numId="11">
    <w:abstractNumId w:val="3"/>
  </w:num>
  <w:num w:numId="12">
    <w:abstractNumId w:val="15"/>
  </w:num>
  <w:num w:numId="13">
    <w:abstractNumId w:val="10"/>
  </w:num>
  <w:num w:numId="14">
    <w:abstractNumId w:val="0"/>
  </w:num>
  <w:num w:numId="15">
    <w:abstractNumId w:val="13"/>
  </w:num>
  <w:num w:numId="16">
    <w:abstractNumId w:val="2"/>
  </w:num>
  <w:num w:numId="17">
    <w:abstractNumId w:val="9"/>
  </w:num>
  <w:num w:numId="18">
    <w:abstractNumId w:val="1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C22"/>
    <w:rsid w:val="00001B9B"/>
    <w:rsid w:val="000030AE"/>
    <w:rsid w:val="000062E9"/>
    <w:rsid w:val="00006ED5"/>
    <w:rsid w:val="00012676"/>
    <w:rsid w:val="000141FF"/>
    <w:rsid w:val="00014D2C"/>
    <w:rsid w:val="0001530B"/>
    <w:rsid w:val="00015B53"/>
    <w:rsid w:val="000172AF"/>
    <w:rsid w:val="00017628"/>
    <w:rsid w:val="0002553F"/>
    <w:rsid w:val="00027E84"/>
    <w:rsid w:val="0003306F"/>
    <w:rsid w:val="00034722"/>
    <w:rsid w:val="00034790"/>
    <w:rsid w:val="00041353"/>
    <w:rsid w:val="00044783"/>
    <w:rsid w:val="00050D1F"/>
    <w:rsid w:val="00053A86"/>
    <w:rsid w:val="000557BF"/>
    <w:rsid w:val="00056771"/>
    <w:rsid w:val="0006209C"/>
    <w:rsid w:val="00064665"/>
    <w:rsid w:val="000655F9"/>
    <w:rsid w:val="0006582B"/>
    <w:rsid w:val="00066542"/>
    <w:rsid w:val="00067BEA"/>
    <w:rsid w:val="00067F6E"/>
    <w:rsid w:val="00067FFE"/>
    <w:rsid w:val="00070B46"/>
    <w:rsid w:val="00074A6A"/>
    <w:rsid w:val="00074EE9"/>
    <w:rsid w:val="0007707C"/>
    <w:rsid w:val="0007708F"/>
    <w:rsid w:val="000818A5"/>
    <w:rsid w:val="000835E8"/>
    <w:rsid w:val="00084D21"/>
    <w:rsid w:val="00085ECC"/>
    <w:rsid w:val="00086C18"/>
    <w:rsid w:val="00093322"/>
    <w:rsid w:val="00094681"/>
    <w:rsid w:val="00096066"/>
    <w:rsid w:val="000A1CB0"/>
    <w:rsid w:val="000A2333"/>
    <w:rsid w:val="000A4B6A"/>
    <w:rsid w:val="000A6E10"/>
    <w:rsid w:val="000A7412"/>
    <w:rsid w:val="000B1B42"/>
    <w:rsid w:val="000B2224"/>
    <w:rsid w:val="000B3561"/>
    <w:rsid w:val="000B44B7"/>
    <w:rsid w:val="000B6D2A"/>
    <w:rsid w:val="000C1D5E"/>
    <w:rsid w:val="000C2077"/>
    <w:rsid w:val="000C458D"/>
    <w:rsid w:val="000C4FF9"/>
    <w:rsid w:val="000C53F1"/>
    <w:rsid w:val="000C5FAA"/>
    <w:rsid w:val="000D1164"/>
    <w:rsid w:val="000D2EFA"/>
    <w:rsid w:val="000D5D71"/>
    <w:rsid w:val="000D67FC"/>
    <w:rsid w:val="000D79BB"/>
    <w:rsid w:val="000E2AEF"/>
    <w:rsid w:val="000E436C"/>
    <w:rsid w:val="000E7490"/>
    <w:rsid w:val="000E79C6"/>
    <w:rsid w:val="000F1167"/>
    <w:rsid w:val="000F1DFA"/>
    <w:rsid w:val="000F34C8"/>
    <w:rsid w:val="000F5152"/>
    <w:rsid w:val="001000D8"/>
    <w:rsid w:val="00101145"/>
    <w:rsid w:val="00103EE8"/>
    <w:rsid w:val="00104996"/>
    <w:rsid w:val="001056D9"/>
    <w:rsid w:val="00105F67"/>
    <w:rsid w:val="00106FBA"/>
    <w:rsid w:val="00107508"/>
    <w:rsid w:val="00107DCD"/>
    <w:rsid w:val="00112382"/>
    <w:rsid w:val="001143E4"/>
    <w:rsid w:val="00115C73"/>
    <w:rsid w:val="00116CBE"/>
    <w:rsid w:val="0011755E"/>
    <w:rsid w:val="0012025F"/>
    <w:rsid w:val="00121073"/>
    <w:rsid w:val="001234FB"/>
    <w:rsid w:val="00123858"/>
    <w:rsid w:val="00123AD7"/>
    <w:rsid w:val="001252B4"/>
    <w:rsid w:val="0012676B"/>
    <w:rsid w:val="00127C91"/>
    <w:rsid w:val="00132F2E"/>
    <w:rsid w:val="0013481F"/>
    <w:rsid w:val="00137A47"/>
    <w:rsid w:val="00144A9F"/>
    <w:rsid w:val="0015026D"/>
    <w:rsid w:val="00155732"/>
    <w:rsid w:val="00165BC8"/>
    <w:rsid w:val="00166E4E"/>
    <w:rsid w:val="0016765E"/>
    <w:rsid w:val="00175203"/>
    <w:rsid w:val="00177036"/>
    <w:rsid w:val="00177C5B"/>
    <w:rsid w:val="00180C16"/>
    <w:rsid w:val="001831EB"/>
    <w:rsid w:val="00183B7C"/>
    <w:rsid w:val="00186F18"/>
    <w:rsid w:val="001916D9"/>
    <w:rsid w:val="0019171E"/>
    <w:rsid w:val="00191C34"/>
    <w:rsid w:val="00192491"/>
    <w:rsid w:val="001974E1"/>
    <w:rsid w:val="00197D9B"/>
    <w:rsid w:val="00197F38"/>
    <w:rsid w:val="001A1218"/>
    <w:rsid w:val="001A187D"/>
    <w:rsid w:val="001A1ECC"/>
    <w:rsid w:val="001A3115"/>
    <w:rsid w:val="001A479D"/>
    <w:rsid w:val="001A51E0"/>
    <w:rsid w:val="001A5D37"/>
    <w:rsid w:val="001B6413"/>
    <w:rsid w:val="001B6C14"/>
    <w:rsid w:val="001C2D86"/>
    <w:rsid w:val="001C4457"/>
    <w:rsid w:val="001C5D14"/>
    <w:rsid w:val="001C6C1D"/>
    <w:rsid w:val="001C70A3"/>
    <w:rsid w:val="001C7BF3"/>
    <w:rsid w:val="001D386A"/>
    <w:rsid w:val="001D3FE5"/>
    <w:rsid w:val="001D4173"/>
    <w:rsid w:val="001D4FD0"/>
    <w:rsid w:val="001E109B"/>
    <w:rsid w:val="001E1C5E"/>
    <w:rsid w:val="001E1D0D"/>
    <w:rsid w:val="001E469E"/>
    <w:rsid w:val="001E4AE6"/>
    <w:rsid w:val="001F01CF"/>
    <w:rsid w:val="001F2D0B"/>
    <w:rsid w:val="001F5061"/>
    <w:rsid w:val="001F6396"/>
    <w:rsid w:val="00200762"/>
    <w:rsid w:val="00203E87"/>
    <w:rsid w:val="0020495F"/>
    <w:rsid w:val="00205623"/>
    <w:rsid w:val="00220475"/>
    <w:rsid w:val="002205CF"/>
    <w:rsid w:val="00223BD9"/>
    <w:rsid w:val="00224BC7"/>
    <w:rsid w:val="002251B5"/>
    <w:rsid w:val="00225F63"/>
    <w:rsid w:val="00226653"/>
    <w:rsid w:val="00230A2D"/>
    <w:rsid w:val="00230F9B"/>
    <w:rsid w:val="00231B5A"/>
    <w:rsid w:val="00233E12"/>
    <w:rsid w:val="00237D29"/>
    <w:rsid w:val="002415C0"/>
    <w:rsid w:val="00245CD8"/>
    <w:rsid w:val="00251A2F"/>
    <w:rsid w:val="00253692"/>
    <w:rsid w:val="002554B0"/>
    <w:rsid w:val="00255B7D"/>
    <w:rsid w:val="002569C3"/>
    <w:rsid w:val="00260136"/>
    <w:rsid w:val="00260E20"/>
    <w:rsid w:val="0026190B"/>
    <w:rsid w:val="0026218A"/>
    <w:rsid w:val="0026422A"/>
    <w:rsid w:val="00267FD9"/>
    <w:rsid w:val="00274A5A"/>
    <w:rsid w:val="002762A1"/>
    <w:rsid w:val="00277756"/>
    <w:rsid w:val="00280EFE"/>
    <w:rsid w:val="00290E28"/>
    <w:rsid w:val="0029292C"/>
    <w:rsid w:val="00292BF0"/>
    <w:rsid w:val="002942CF"/>
    <w:rsid w:val="00296933"/>
    <w:rsid w:val="002A2181"/>
    <w:rsid w:val="002A374D"/>
    <w:rsid w:val="002A58BF"/>
    <w:rsid w:val="002A684A"/>
    <w:rsid w:val="002A781D"/>
    <w:rsid w:val="002B032D"/>
    <w:rsid w:val="002B28D5"/>
    <w:rsid w:val="002B351B"/>
    <w:rsid w:val="002B4F67"/>
    <w:rsid w:val="002B6935"/>
    <w:rsid w:val="002C0DF1"/>
    <w:rsid w:val="002C1B01"/>
    <w:rsid w:val="002C2872"/>
    <w:rsid w:val="002C59BB"/>
    <w:rsid w:val="002C69CB"/>
    <w:rsid w:val="002D012A"/>
    <w:rsid w:val="002D08B7"/>
    <w:rsid w:val="002D0A98"/>
    <w:rsid w:val="002D11D5"/>
    <w:rsid w:val="002D2AA2"/>
    <w:rsid w:val="002D2E63"/>
    <w:rsid w:val="002D4669"/>
    <w:rsid w:val="002D4867"/>
    <w:rsid w:val="002D64ED"/>
    <w:rsid w:val="002E3D21"/>
    <w:rsid w:val="002E510C"/>
    <w:rsid w:val="002F2CDD"/>
    <w:rsid w:val="002F3F0C"/>
    <w:rsid w:val="002F57F0"/>
    <w:rsid w:val="002F6ED5"/>
    <w:rsid w:val="002F74B2"/>
    <w:rsid w:val="00302D40"/>
    <w:rsid w:val="00303175"/>
    <w:rsid w:val="003036E8"/>
    <w:rsid w:val="00303FBA"/>
    <w:rsid w:val="003110A0"/>
    <w:rsid w:val="00312006"/>
    <w:rsid w:val="003122DD"/>
    <w:rsid w:val="0031526C"/>
    <w:rsid w:val="00317EA9"/>
    <w:rsid w:val="0032131C"/>
    <w:rsid w:val="003223AC"/>
    <w:rsid w:val="00322EF9"/>
    <w:rsid w:val="00331DA0"/>
    <w:rsid w:val="00332CD4"/>
    <w:rsid w:val="00332F5D"/>
    <w:rsid w:val="003347CB"/>
    <w:rsid w:val="0033585F"/>
    <w:rsid w:val="003363CA"/>
    <w:rsid w:val="00341C25"/>
    <w:rsid w:val="00342807"/>
    <w:rsid w:val="003429D4"/>
    <w:rsid w:val="00345325"/>
    <w:rsid w:val="0034663F"/>
    <w:rsid w:val="00347333"/>
    <w:rsid w:val="003530AF"/>
    <w:rsid w:val="00354C02"/>
    <w:rsid w:val="00355008"/>
    <w:rsid w:val="00355A41"/>
    <w:rsid w:val="0036056D"/>
    <w:rsid w:val="00362925"/>
    <w:rsid w:val="003669B2"/>
    <w:rsid w:val="003677AE"/>
    <w:rsid w:val="00372873"/>
    <w:rsid w:val="003767FC"/>
    <w:rsid w:val="00376A09"/>
    <w:rsid w:val="0038000B"/>
    <w:rsid w:val="00382427"/>
    <w:rsid w:val="00384DA5"/>
    <w:rsid w:val="003910F5"/>
    <w:rsid w:val="003A0017"/>
    <w:rsid w:val="003A4232"/>
    <w:rsid w:val="003A4E20"/>
    <w:rsid w:val="003A78A7"/>
    <w:rsid w:val="003B2ED5"/>
    <w:rsid w:val="003B4D72"/>
    <w:rsid w:val="003B6E43"/>
    <w:rsid w:val="003C03DA"/>
    <w:rsid w:val="003C3BE7"/>
    <w:rsid w:val="003C5429"/>
    <w:rsid w:val="003D0850"/>
    <w:rsid w:val="003D1191"/>
    <w:rsid w:val="003D12CF"/>
    <w:rsid w:val="003D1CCD"/>
    <w:rsid w:val="003D1ECB"/>
    <w:rsid w:val="003D45AE"/>
    <w:rsid w:val="003D76D2"/>
    <w:rsid w:val="003E175B"/>
    <w:rsid w:val="003E714B"/>
    <w:rsid w:val="003F14A8"/>
    <w:rsid w:val="003F38FC"/>
    <w:rsid w:val="003F7C73"/>
    <w:rsid w:val="00402ABA"/>
    <w:rsid w:val="004039DC"/>
    <w:rsid w:val="00404A8D"/>
    <w:rsid w:val="00404F5D"/>
    <w:rsid w:val="00404F67"/>
    <w:rsid w:val="0041095D"/>
    <w:rsid w:val="00413C33"/>
    <w:rsid w:val="00417CC2"/>
    <w:rsid w:val="00417D17"/>
    <w:rsid w:val="00422504"/>
    <w:rsid w:val="004239C0"/>
    <w:rsid w:val="00427F8A"/>
    <w:rsid w:val="00432AC3"/>
    <w:rsid w:val="004337DF"/>
    <w:rsid w:val="00433B0B"/>
    <w:rsid w:val="00434EC6"/>
    <w:rsid w:val="00435099"/>
    <w:rsid w:val="0043542D"/>
    <w:rsid w:val="00437481"/>
    <w:rsid w:val="00442965"/>
    <w:rsid w:val="00445FFE"/>
    <w:rsid w:val="00446D97"/>
    <w:rsid w:val="00455D1A"/>
    <w:rsid w:val="00456DE7"/>
    <w:rsid w:val="00464FA6"/>
    <w:rsid w:val="00467A91"/>
    <w:rsid w:val="00474E36"/>
    <w:rsid w:val="004754B2"/>
    <w:rsid w:val="00476467"/>
    <w:rsid w:val="00477DAD"/>
    <w:rsid w:val="00480511"/>
    <w:rsid w:val="00481498"/>
    <w:rsid w:val="00483C9F"/>
    <w:rsid w:val="00485C1B"/>
    <w:rsid w:val="00487558"/>
    <w:rsid w:val="00491B8C"/>
    <w:rsid w:val="004929D7"/>
    <w:rsid w:val="00493181"/>
    <w:rsid w:val="00493754"/>
    <w:rsid w:val="00493963"/>
    <w:rsid w:val="00493C48"/>
    <w:rsid w:val="004A108F"/>
    <w:rsid w:val="004A25D5"/>
    <w:rsid w:val="004C30D0"/>
    <w:rsid w:val="004C3F88"/>
    <w:rsid w:val="004C7F69"/>
    <w:rsid w:val="004D0376"/>
    <w:rsid w:val="004D0998"/>
    <w:rsid w:val="004D1701"/>
    <w:rsid w:val="004D400D"/>
    <w:rsid w:val="004D4357"/>
    <w:rsid w:val="004E182D"/>
    <w:rsid w:val="004E3AC8"/>
    <w:rsid w:val="004E4295"/>
    <w:rsid w:val="004E4516"/>
    <w:rsid w:val="004E64D0"/>
    <w:rsid w:val="004E75E7"/>
    <w:rsid w:val="004F2A9A"/>
    <w:rsid w:val="004F3146"/>
    <w:rsid w:val="00500324"/>
    <w:rsid w:val="005005D0"/>
    <w:rsid w:val="00500D59"/>
    <w:rsid w:val="00501064"/>
    <w:rsid w:val="00501F6B"/>
    <w:rsid w:val="00505BFA"/>
    <w:rsid w:val="0050618A"/>
    <w:rsid w:val="00506C05"/>
    <w:rsid w:val="005102D5"/>
    <w:rsid w:val="005109F9"/>
    <w:rsid w:val="00513C66"/>
    <w:rsid w:val="00516672"/>
    <w:rsid w:val="005169A3"/>
    <w:rsid w:val="00517EC9"/>
    <w:rsid w:val="005214F9"/>
    <w:rsid w:val="005237FD"/>
    <w:rsid w:val="005263A9"/>
    <w:rsid w:val="0052708D"/>
    <w:rsid w:val="0053284A"/>
    <w:rsid w:val="00532ACC"/>
    <w:rsid w:val="00535A52"/>
    <w:rsid w:val="00536D67"/>
    <w:rsid w:val="00537DEE"/>
    <w:rsid w:val="005401C2"/>
    <w:rsid w:val="00542D98"/>
    <w:rsid w:val="00542EFD"/>
    <w:rsid w:val="005470DF"/>
    <w:rsid w:val="005472DB"/>
    <w:rsid w:val="00550647"/>
    <w:rsid w:val="00551A2C"/>
    <w:rsid w:val="00552B82"/>
    <w:rsid w:val="00553BAC"/>
    <w:rsid w:val="00554C03"/>
    <w:rsid w:val="00556482"/>
    <w:rsid w:val="00556AC7"/>
    <w:rsid w:val="00556CBF"/>
    <w:rsid w:val="0055706A"/>
    <w:rsid w:val="00560E85"/>
    <w:rsid w:val="0056382B"/>
    <w:rsid w:val="00563A6F"/>
    <w:rsid w:val="00563FE3"/>
    <w:rsid w:val="00565118"/>
    <w:rsid w:val="00565E94"/>
    <w:rsid w:val="00567E2F"/>
    <w:rsid w:val="005743B1"/>
    <w:rsid w:val="005747A8"/>
    <w:rsid w:val="00582B3F"/>
    <w:rsid w:val="00590234"/>
    <w:rsid w:val="0059086C"/>
    <w:rsid w:val="00593D1F"/>
    <w:rsid w:val="005976DF"/>
    <w:rsid w:val="00597E9D"/>
    <w:rsid w:val="005A2807"/>
    <w:rsid w:val="005A3596"/>
    <w:rsid w:val="005A37AF"/>
    <w:rsid w:val="005A4DD7"/>
    <w:rsid w:val="005A7C0B"/>
    <w:rsid w:val="005B0B75"/>
    <w:rsid w:val="005B0DD0"/>
    <w:rsid w:val="005B1921"/>
    <w:rsid w:val="005B38AD"/>
    <w:rsid w:val="005B4EAA"/>
    <w:rsid w:val="005B5B07"/>
    <w:rsid w:val="005B6720"/>
    <w:rsid w:val="005B76A7"/>
    <w:rsid w:val="005C1F1E"/>
    <w:rsid w:val="005C4481"/>
    <w:rsid w:val="005D43BE"/>
    <w:rsid w:val="005D73F5"/>
    <w:rsid w:val="005D7885"/>
    <w:rsid w:val="005F1EF8"/>
    <w:rsid w:val="005F20E4"/>
    <w:rsid w:val="005F33EE"/>
    <w:rsid w:val="005F3A88"/>
    <w:rsid w:val="005F3DDC"/>
    <w:rsid w:val="005F4C88"/>
    <w:rsid w:val="006008D4"/>
    <w:rsid w:val="00601625"/>
    <w:rsid w:val="0060168A"/>
    <w:rsid w:val="006108A1"/>
    <w:rsid w:val="00611DB2"/>
    <w:rsid w:val="0061243D"/>
    <w:rsid w:val="00613264"/>
    <w:rsid w:val="006135F0"/>
    <w:rsid w:val="00615FCE"/>
    <w:rsid w:val="00620E3E"/>
    <w:rsid w:val="00621B7E"/>
    <w:rsid w:val="00626481"/>
    <w:rsid w:val="00632F4B"/>
    <w:rsid w:val="0063402D"/>
    <w:rsid w:val="006340AA"/>
    <w:rsid w:val="006348BA"/>
    <w:rsid w:val="0063587E"/>
    <w:rsid w:val="00637775"/>
    <w:rsid w:val="00637ADC"/>
    <w:rsid w:val="0064191F"/>
    <w:rsid w:val="0064517D"/>
    <w:rsid w:val="00647CD2"/>
    <w:rsid w:val="006502AB"/>
    <w:rsid w:val="006513A1"/>
    <w:rsid w:val="006567CD"/>
    <w:rsid w:val="00661613"/>
    <w:rsid w:val="00661952"/>
    <w:rsid w:val="00661D29"/>
    <w:rsid w:val="00662A0C"/>
    <w:rsid w:val="006643F8"/>
    <w:rsid w:val="00665C96"/>
    <w:rsid w:val="00670A2A"/>
    <w:rsid w:val="006741D5"/>
    <w:rsid w:val="00680A4D"/>
    <w:rsid w:val="00681A29"/>
    <w:rsid w:val="0068204F"/>
    <w:rsid w:val="00682112"/>
    <w:rsid w:val="00683F5E"/>
    <w:rsid w:val="0068492D"/>
    <w:rsid w:val="00687359"/>
    <w:rsid w:val="00695998"/>
    <w:rsid w:val="00695B65"/>
    <w:rsid w:val="0069738A"/>
    <w:rsid w:val="0069770B"/>
    <w:rsid w:val="006A1532"/>
    <w:rsid w:val="006A1955"/>
    <w:rsid w:val="006A1F26"/>
    <w:rsid w:val="006A3A9E"/>
    <w:rsid w:val="006A625D"/>
    <w:rsid w:val="006B25D1"/>
    <w:rsid w:val="006B450F"/>
    <w:rsid w:val="006C0CF7"/>
    <w:rsid w:val="006C3839"/>
    <w:rsid w:val="006C4F6F"/>
    <w:rsid w:val="006C7994"/>
    <w:rsid w:val="006D0506"/>
    <w:rsid w:val="006D24D4"/>
    <w:rsid w:val="006E0B81"/>
    <w:rsid w:val="006E1A60"/>
    <w:rsid w:val="006E29F9"/>
    <w:rsid w:val="006E2A20"/>
    <w:rsid w:val="006E2B12"/>
    <w:rsid w:val="006E44CC"/>
    <w:rsid w:val="006E7BB5"/>
    <w:rsid w:val="006E7FF2"/>
    <w:rsid w:val="006F4E14"/>
    <w:rsid w:val="00700D2E"/>
    <w:rsid w:val="0070195F"/>
    <w:rsid w:val="00701E76"/>
    <w:rsid w:val="00702669"/>
    <w:rsid w:val="007039EF"/>
    <w:rsid w:val="00707084"/>
    <w:rsid w:val="0071005D"/>
    <w:rsid w:val="00710138"/>
    <w:rsid w:val="00710839"/>
    <w:rsid w:val="007116B4"/>
    <w:rsid w:val="007178BC"/>
    <w:rsid w:val="00721375"/>
    <w:rsid w:val="00721887"/>
    <w:rsid w:val="007240EE"/>
    <w:rsid w:val="00727A1A"/>
    <w:rsid w:val="00734C83"/>
    <w:rsid w:val="007352F4"/>
    <w:rsid w:val="007355B9"/>
    <w:rsid w:val="00736351"/>
    <w:rsid w:val="00737266"/>
    <w:rsid w:val="00737A8A"/>
    <w:rsid w:val="00745521"/>
    <w:rsid w:val="00747093"/>
    <w:rsid w:val="007509B8"/>
    <w:rsid w:val="00752937"/>
    <w:rsid w:val="00753E62"/>
    <w:rsid w:val="00756379"/>
    <w:rsid w:val="0075638D"/>
    <w:rsid w:val="007636EF"/>
    <w:rsid w:val="00764501"/>
    <w:rsid w:val="00766035"/>
    <w:rsid w:val="00766D05"/>
    <w:rsid w:val="00772174"/>
    <w:rsid w:val="007769BA"/>
    <w:rsid w:val="007824F5"/>
    <w:rsid w:val="00782778"/>
    <w:rsid w:val="00784E02"/>
    <w:rsid w:val="007858B1"/>
    <w:rsid w:val="007861C1"/>
    <w:rsid w:val="00786B27"/>
    <w:rsid w:val="00786B7D"/>
    <w:rsid w:val="00790BB2"/>
    <w:rsid w:val="00790F2D"/>
    <w:rsid w:val="0079253D"/>
    <w:rsid w:val="007932A0"/>
    <w:rsid w:val="00793998"/>
    <w:rsid w:val="00795961"/>
    <w:rsid w:val="007971EC"/>
    <w:rsid w:val="007A01BC"/>
    <w:rsid w:val="007A2713"/>
    <w:rsid w:val="007A2ABE"/>
    <w:rsid w:val="007A6078"/>
    <w:rsid w:val="007A6411"/>
    <w:rsid w:val="007B22A6"/>
    <w:rsid w:val="007B2CF7"/>
    <w:rsid w:val="007B4144"/>
    <w:rsid w:val="007C2368"/>
    <w:rsid w:val="007C4E0F"/>
    <w:rsid w:val="007C5A63"/>
    <w:rsid w:val="007C66FF"/>
    <w:rsid w:val="007C7404"/>
    <w:rsid w:val="007D021F"/>
    <w:rsid w:val="007D15AC"/>
    <w:rsid w:val="007D3E7A"/>
    <w:rsid w:val="007D4F88"/>
    <w:rsid w:val="007D66F0"/>
    <w:rsid w:val="007E1069"/>
    <w:rsid w:val="007E6346"/>
    <w:rsid w:val="007F1C22"/>
    <w:rsid w:val="007F1F62"/>
    <w:rsid w:val="007F579F"/>
    <w:rsid w:val="00800E8C"/>
    <w:rsid w:val="00803AA8"/>
    <w:rsid w:val="008043A4"/>
    <w:rsid w:val="0080513E"/>
    <w:rsid w:val="008073D1"/>
    <w:rsid w:val="0081371F"/>
    <w:rsid w:val="008208A4"/>
    <w:rsid w:val="00821DEE"/>
    <w:rsid w:val="0082509C"/>
    <w:rsid w:val="00831036"/>
    <w:rsid w:val="008324EC"/>
    <w:rsid w:val="00834024"/>
    <w:rsid w:val="00834CEF"/>
    <w:rsid w:val="0084153E"/>
    <w:rsid w:val="008427CA"/>
    <w:rsid w:val="00842903"/>
    <w:rsid w:val="008455DF"/>
    <w:rsid w:val="00846238"/>
    <w:rsid w:val="008477BE"/>
    <w:rsid w:val="00847C9E"/>
    <w:rsid w:val="00851A4F"/>
    <w:rsid w:val="008521C2"/>
    <w:rsid w:val="008543D9"/>
    <w:rsid w:val="008557D6"/>
    <w:rsid w:val="00856070"/>
    <w:rsid w:val="0085628C"/>
    <w:rsid w:val="00856807"/>
    <w:rsid w:val="008604CF"/>
    <w:rsid w:val="008613E3"/>
    <w:rsid w:val="0086267F"/>
    <w:rsid w:val="00863CFE"/>
    <w:rsid w:val="00865AF8"/>
    <w:rsid w:val="00865ECF"/>
    <w:rsid w:val="00866C80"/>
    <w:rsid w:val="0087339D"/>
    <w:rsid w:val="00873E53"/>
    <w:rsid w:val="00875F4C"/>
    <w:rsid w:val="00876DD2"/>
    <w:rsid w:val="00877E60"/>
    <w:rsid w:val="008801BE"/>
    <w:rsid w:val="008803DF"/>
    <w:rsid w:val="008828BD"/>
    <w:rsid w:val="00883AC5"/>
    <w:rsid w:val="00883CCD"/>
    <w:rsid w:val="00885CE7"/>
    <w:rsid w:val="00885D01"/>
    <w:rsid w:val="008870B3"/>
    <w:rsid w:val="00892EC4"/>
    <w:rsid w:val="00893762"/>
    <w:rsid w:val="00895D50"/>
    <w:rsid w:val="008A1653"/>
    <w:rsid w:val="008A4BE3"/>
    <w:rsid w:val="008A5705"/>
    <w:rsid w:val="008A6A25"/>
    <w:rsid w:val="008B01CB"/>
    <w:rsid w:val="008B092B"/>
    <w:rsid w:val="008B0A4C"/>
    <w:rsid w:val="008B1E6C"/>
    <w:rsid w:val="008B3BE5"/>
    <w:rsid w:val="008B481A"/>
    <w:rsid w:val="008B60E1"/>
    <w:rsid w:val="008B7168"/>
    <w:rsid w:val="008C4FCD"/>
    <w:rsid w:val="008C6928"/>
    <w:rsid w:val="008D17FC"/>
    <w:rsid w:val="008D286D"/>
    <w:rsid w:val="008D3A29"/>
    <w:rsid w:val="008D63B0"/>
    <w:rsid w:val="008E0278"/>
    <w:rsid w:val="008E31D2"/>
    <w:rsid w:val="008E4A89"/>
    <w:rsid w:val="008E51E7"/>
    <w:rsid w:val="008E5C75"/>
    <w:rsid w:val="008E6529"/>
    <w:rsid w:val="008F02A0"/>
    <w:rsid w:val="008F0B01"/>
    <w:rsid w:val="008F73C8"/>
    <w:rsid w:val="009030F1"/>
    <w:rsid w:val="009042A5"/>
    <w:rsid w:val="009128AA"/>
    <w:rsid w:val="009147D8"/>
    <w:rsid w:val="00914ACF"/>
    <w:rsid w:val="00920E15"/>
    <w:rsid w:val="00922BB7"/>
    <w:rsid w:val="00923EFC"/>
    <w:rsid w:val="00923FB9"/>
    <w:rsid w:val="0092532B"/>
    <w:rsid w:val="00927CFF"/>
    <w:rsid w:val="00931FD4"/>
    <w:rsid w:val="009338BE"/>
    <w:rsid w:val="00937225"/>
    <w:rsid w:val="00942338"/>
    <w:rsid w:val="00947620"/>
    <w:rsid w:val="0095509D"/>
    <w:rsid w:val="00955476"/>
    <w:rsid w:val="00955576"/>
    <w:rsid w:val="009559AD"/>
    <w:rsid w:val="009564C0"/>
    <w:rsid w:val="00956EA7"/>
    <w:rsid w:val="00960AFC"/>
    <w:rsid w:val="00963244"/>
    <w:rsid w:val="00970792"/>
    <w:rsid w:val="00973BD1"/>
    <w:rsid w:val="00977566"/>
    <w:rsid w:val="00981B4A"/>
    <w:rsid w:val="00985320"/>
    <w:rsid w:val="00985D31"/>
    <w:rsid w:val="00996894"/>
    <w:rsid w:val="00996C38"/>
    <w:rsid w:val="00996E22"/>
    <w:rsid w:val="009979FC"/>
    <w:rsid w:val="009A1D7A"/>
    <w:rsid w:val="009A21AF"/>
    <w:rsid w:val="009A3162"/>
    <w:rsid w:val="009A6AFE"/>
    <w:rsid w:val="009B002C"/>
    <w:rsid w:val="009B01BD"/>
    <w:rsid w:val="009B15BD"/>
    <w:rsid w:val="009B3069"/>
    <w:rsid w:val="009B5077"/>
    <w:rsid w:val="009B56D9"/>
    <w:rsid w:val="009C19C5"/>
    <w:rsid w:val="009C299D"/>
    <w:rsid w:val="009C38F4"/>
    <w:rsid w:val="009C4A24"/>
    <w:rsid w:val="009D12EB"/>
    <w:rsid w:val="009D17E0"/>
    <w:rsid w:val="009D1849"/>
    <w:rsid w:val="009D1A78"/>
    <w:rsid w:val="009D2127"/>
    <w:rsid w:val="009D23C6"/>
    <w:rsid w:val="009E080E"/>
    <w:rsid w:val="009E13AB"/>
    <w:rsid w:val="009E339D"/>
    <w:rsid w:val="009E3DB5"/>
    <w:rsid w:val="009E4D96"/>
    <w:rsid w:val="009E508B"/>
    <w:rsid w:val="009F10AE"/>
    <w:rsid w:val="009F22F0"/>
    <w:rsid w:val="009F2656"/>
    <w:rsid w:val="009F34AD"/>
    <w:rsid w:val="009F7FA3"/>
    <w:rsid w:val="00A032AA"/>
    <w:rsid w:val="00A05267"/>
    <w:rsid w:val="00A06938"/>
    <w:rsid w:val="00A07C17"/>
    <w:rsid w:val="00A12D26"/>
    <w:rsid w:val="00A14500"/>
    <w:rsid w:val="00A167A7"/>
    <w:rsid w:val="00A24BAD"/>
    <w:rsid w:val="00A2545A"/>
    <w:rsid w:val="00A31970"/>
    <w:rsid w:val="00A31D76"/>
    <w:rsid w:val="00A32C61"/>
    <w:rsid w:val="00A334C6"/>
    <w:rsid w:val="00A34D70"/>
    <w:rsid w:val="00A406E5"/>
    <w:rsid w:val="00A41629"/>
    <w:rsid w:val="00A42BB2"/>
    <w:rsid w:val="00A43456"/>
    <w:rsid w:val="00A52040"/>
    <w:rsid w:val="00A52B43"/>
    <w:rsid w:val="00A5679F"/>
    <w:rsid w:val="00A60082"/>
    <w:rsid w:val="00A6133A"/>
    <w:rsid w:val="00A6262F"/>
    <w:rsid w:val="00A62ACB"/>
    <w:rsid w:val="00A65D23"/>
    <w:rsid w:val="00A662C0"/>
    <w:rsid w:val="00A663F6"/>
    <w:rsid w:val="00A71849"/>
    <w:rsid w:val="00A71AD2"/>
    <w:rsid w:val="00A71EF3"/>
    <w:rsid w:val="00A72E13"/>
    <w:rsid w:val="00A774E3"/>
    <w:rsid w:val="00A778B5"/>
    <w:rsid w:val="00A778C5"/>
    <w:rsid w:val="00A80AD8"/>
    <w:rsid w:val="00A80D23"/>
    <w:rsid w:val="00A84007"/>
    <w:rsid w:val="00A869BF"/>
    <w:rsid w:val="00A9017F"/>
    <w:rsid w:val="00A90434"/>
    <w:rsid w:val="00A944FF"/>
    <w:rsid w:val="00A94B06"/>
    <w:rsid w:val="00AA0D18"/>
    <w:rsid w:val="00AA1C84"/>
    <w:rsid w:val="00AA2DC3"/>
    <w:rsid w:val="00AA34E3"/>
    <w:rsid w:val="00AA52A6"/>
    <w:rsid w:val="00AA561D"/>
    <w:rsid w:val="00AB243B"/>
    <w:rsid w:val="00AB51A1"/>
    <w:rsid w:val="00AB6D59"/>
    <w:rsid w:val="00AB6F67"/>
    <w:rsid w:val="00AB7DCD"/>
    <w:rsid w:val="00AC27E0"/>
    <w:rsid w:val="00AC2C9C"/>
    <w:rsid w:val="00AC2E36"/>
    <w:rsid w:val="00AC356F"/>
    <w:rsid w:val="00AC5C35"/>
    <w:rsid w:val="00AC6A14"/>
    <w:rsid w:val="00AC6F84"/>
    <w:rsid w:val="00AD2178"/>
    <w:rsid w:val="00AD4CC1"/>
    <w:rsid w:val="00AE0D83"/>
    <w:rsid w:val="00AE6B0D"/>
    <w:rsid w:val="00AE73F5"/>
    <w:rsid w:val="00AF3EEA"/>
    <w:rsid w:val="00AF4F9D"/>
    <w:rsid w:val="00AF5583"/>
    <w:rsid w:val="00AF6EF6"/>
    <w:rsid w:val="00AF7925"/>
    <w:rsid w:val="00B02A3B"/>
    <w:rsid w:val="00B05337"/>
    <w:rsid w:val="00B117DE"/>
    <w:rsid w:val="00B136C2"/>
    <w:rsid w:val="00B145B3"/>
    <w:rsid w:val="00B1679A"/>
    <w:rsid w:val="00B17C80"/>
    <w:rsid w:val="00B17FD8"/>
    <w:rsid w:val="00B20D89"/>
    <w:rsid w:val="00B21D60"/>
    <w:rsid w:val="00B22F95"/>
    <w:rsid w:val="00B244FE"/>
    <w:rsid w:val="00B25170"/>
    <w:rsid w:val="00B252D3"/>
    <w:rsid w:val="00B27EDD"/>
    <w:rsid w:val="00B315C1"/>
    <w:rsid w:val="00B3365D"/>
    <w:rsid w:val="00B37D90"/>
    <w:rsid w:val="00B40767"/>
    <w:rsid w:val="00B440D3"/>
    <w:rsid w:val="00B4445E"/>
    <w:rsid w:val="00B45A0D"/>
    <w:rsid w:val="00B45B1B"/>
    <w:rsid w:val="00B618FF"/>
    <w:rsid w:val="00B6319D"/>
    <w:rsid w:val="00B66B43"/>
    <w:rsid w:val="00B67FC1"/>
    <w:rsid w:val="00B7282D"/>
    <w:rsid w:val="00B7568D"/>
    <w:rsid w:val="00B76A1D"/>
    <w:rsid w:val="00B776E5"/>
    <w:rsid w:val="00B77F2A"/>
    <w:rsid w:val="00B81322"/>
    <w:rsid w:val="00B81E5F"/>
    <w:rsid w:val="00B9033B"/>
    <w:rsid w:val="00B93A5B"/>
    <w:rsid w:val="00B945F9"/>
    <w:rsid w:val="00B94707"/>
    <w:rsid w:val="00B96EF4"/>
    <w:rsid w:val="00B96EFF"/>
    <w:rsid w:val="00B976C6"/>
    <w:rsid w:val="00BA2285"/>
    <w:rsid w:val="00BA35AB"/>
    <w:rsid w:val="00BA7DE6"/>
    <w:rsid w:val="00BB2B53"/>
    <w:rsid w:val="00BB2F4A"/>
    <w:rsid w:val="00BB4413"/>
    <w:rsid w:val="00BB4B32"/>
    <w:rsid w:val="00BB6C3C"/>
    <w:rsid w:val="00BB7CEE"/>
    <w:rsid w:val="00BC266B"/>
    <w:rsid w:val="00BC3E5A"/>
    <w:rsid w:val="00BC4886"/>
    <w:rsid w:val="00BC61A7"/>
    <w:rsid w:val="00BC7096"/>
    <w:rsid w:val="00BD1309"/>
    <w:rsid w:val="00BD1887"/>
    <w:rsid w:val="00BD29AB"/>
    <w:rsid w:val="00BD70F1"/>
    <w:rsid w:val="00BE01B9"/>
    <w:rsid w:val="00BE179A"/>
    <w:rsid w:val="00BE2449"/>
    <w:rsid w:val="00BE2FCF"/>
    <w:rsid w:val="00BE4994"/>
    <w:rsid w:val="00BE6C2C"/>
    <w:rsid w:val="00BF201A"/>
    <w:rsid w:val="00BF3179"/>
    <w:rsid w:val="00BF3968"/>
    <w:rsid w:val="00BF6569"/>
    <w:rsid w:val="00C01469"/>
    <w:rsid w:val="00C0388D"/>
    <w:rsid w:val="00C078BD"/>
    <w:rsid w:val="00C102F9"/>
    <w:rsid w:val="00C10855"/>
    <w:rsid w:val="00C1153C"/>
    <w:rsid w:val="00C11EE7"/>
    <w:rsid w:val="00C1371B"/>
    <w:rsid w:val="00C163F1"/>
    <w:rsid w:val="00C16FED"/>
    <w:rsid w:val="00C21677"/>
    <w:rsid w:val="00C24506"/>
    <w:rsid w:val="00C25D31"/>
    <w:rsid w:val="00C3368E"/>
    <w:rsid w:val="00C42047"/>
    <w:rsid w:val="00C42DDD"/>
    <w:rsid w:val="00C434BC"/>
    <w:rsid w:val="00C44A20"/>
    <w:rsid w:val="00C4694D"/>
    <w:rsid w:val="00C46E0C"/>
    <w:rsid w:val="00C47106"/>
    <w:rsid w:val="00C51DC8"/>
    <w:rsid w:val="00C529D4"/>
    <w:rsid w:val="00C55870"/>
    <w:rsid w:val="00C57B46"/>
    <w:rsid w:val="00C6182F"/>
    <w:rsid w:val="00C62181"/>
    <w:rsid w:val="00C62945"/>
    <w:rsid w:val="00C64FD8"/>
    <w:rsid w:val="00C675C8"/>
    <w:rsid w:val="00C727F4"/>
    <w:rsid w:val="00C8334B"/>
    <w:rsid w:val="00C96AA1"/>
    <w:rsid w:val="00CA1776"/>
    <w:rsid w:val="00CA4CE3"/>
    <w:rsid w:val="00CA567D"/>
    <w:rsid w:val="00CA780C"/>
    <w:rsid w:val="00CA7DCF"/>
    <w:rsid w:val="00CB0492"/>
    <w:rsid w:val="00CB0D0C"/>
    <w:rsid w:val="00CB1AC8"/>
    <w:rsid w:val="00CB4593"/>
    <w:rsid w:val="00CB53A7"/>
    <w:rsid w:val="00CB5AA3"/>
    <w:rsid w:val="00CB634B"/>
    <w:rsid w:val="00CB6604"/>
    <w:rsid w:val="00CB717D"/>
    <w:rsid w:val="00CC0324"/>
    <w:rsid w:val="00CC081E"/>
    <w:rsid w:val="00CC3A2C"/>
    <w:rsid w:val="00CC4ED6"/>
    <w:rsid w:val="00CC502E"/>
    <w:rsid w:val="00CD32B1"/>
    <w:rsid w:val="00CD3D81"/>
    <w:rsid w:val="00CD4825"/>
    <w:rsid w:val="00CE3B1E"/>
    <w:rsid w:val="00CE5DA8"/>
    <w:rsid w:val="00CE6EAF"/>
    <w:rsid w:val="00CF2325"/>
    <w:rsid w:val="00D01388"/>
    <w:rsid w:val="00D01C8A"/>
    <w:rsid w:val="00D03113"/>
    <w:rsid w:val="00D03804"/>
    <w:rsid w:val="00D03E81"/>
    <w:rsid w:val="00D05282"/>
    <w:rsid w:val="00D0622F"/>
    <w:rsid w:val="00D0717F"/>
    <w:rsid w:val="00D119C7"/>
    <w:rsid w:val="00D12E28"/>
    <w:rsid w:val="00D13200"/>
    <w:rsid w:val="00D13D8D"/>
    <w:rsid w:val="00D14F4A"/>
    <w:rsid w:val="00D1745A"/>
    <w:rsid w:val="00D207C9"/>
    <w:rsid w:val="00D25D9C"/>
    <w:rsid w:val="00D30612"/>
    <w:rsid w:val="00D317F9"/>
    <w:rsid w:val="00D32F60"/>
    <w:rsid w:val="00D3302C"/>
    <w:rsid w:val="00D33D0E"/>
    <w:rsid w:val="00D361E2"/>
    <w:rsid w:val="00D36724"/>
    <w:rsid w:val="00D36AE5"/>
    <w:rsid w:val="00D414CF"/>
    <w:rsid w:val="00D459CE"/>
    <w:rsid w:val="00D50F80"/>
    <w:rsid w:val="00D52112"/>
    <w:rsid w:val="00D523B4"/>
    <w:rsid w:val="00D52FF6"/>
    <w:rsid w:val="00D55C12"/>
    <w:rsid w:val="00D562EE"/>
    <w:rsid w:val="00D56A1A"/>
    <w:rsid w:val="00D57C59"/>
    <w:rsid w:val="00D653C8"/>
    <w:rsid w:val="00D667FA"/>
    <w:rsid w:val="00D67403"/>
    <w:rsid w:val="00D7545A"/>
    <w:rsid w:val="00D80F31"/>
    <w:rsid w:val="00D81F05"/>
    <w:rsid w:val="00D85885"/>
    <w:rsid w:val="00D868D7"/>
    <w:rsid w:val="00D877F7"/>
    <w:rsid w:val="00D952CF"/>
    <w:rsid w:val="00DA0F1F"/>
    <w:rsid w:val="00DA2538"/>
    <w:rsid w:val="00DA2C32"/>
    <w:rsid w:val="00DA3868"/>
    <w:rsid w:val="00DA5444"/>
    <w:rsid w:val="00DA6B2C"/>
    <w:rsid w:val="00DB24F4"/>
    <w:rsid w:val="00DB30D5"/>
    <w:rsid w:val="00DB38AA"/>
    <w:rsid w:val="00DB5AE1"/>
    <w:rsid w:val="00DB66D9"/>
    <w:rsid w:val="00DB7940"/>
    <w:rsid w:val="00DB7AEC"/>
    <w:rsid w:val="00DC1A88"/>
    <w:rsid w:val="00DC4AA6"/>
    <w:rsid w:val="00DC4DE2"/>
    <w:rsid w:val="00DC70CB"/>
    <w:rsid w:val="00DC7C19"/>
    <w:rsid w:val="00DD303E"/>
    <w:rsid w:val="00DD3F63"/>
    <w:rsid w:val="00DD48CF"/>
    <w:rsid w:val="00DD5996"/>
    <w:rsid w:val="00DD5AC7"/>
    <w:rsid w:val="00DD7722"/>
    <w:rsid w:val="00DE4348"/>
    <w:rsid w:val="00DE4C69"/>
    <w:rsid w:val="00DE6F62"/>
    <w:rsid w:val="00DF10A8"/>
    <w:rsid w:val="00DF26F8"/>
    <w:rsid w:val="00DF4FC0"/>
    <w:rsid w:val="00DF5FB5"/>
    <w:rsid w:val="00E03D48"/>
    <w:rsid w:val="00E0602A"/>
    <w:rsid w:val="00E10F26"/>
    <w:rsid w:val="00E11DA3"/>
    <w:rsid w:val="00E141FE"/>
    <w:rsid w:val="00E16E08"/>
    <w:rsid w:val="00E212AA"/>
    <w:rsid w:val="00E21A42"/>
    <w:rsid w:val="00E21C32"/>
    <w:rsid w:val="00E22483"/>
    <w:rsid w:val="00E230D5"/>
    <w:rsid w:val="00E2428B"/>
    <w:rsid w:val="00E254F0"/>
    <w:rsid w:val="00E33C90"/>
    <w:rsid w:val="00E36149"/>
    <w:rsid w:val="00E3706E"/>
    <w:rsid w:val="00E427BF"/>
    <w:rsid w:val="00E450E6"/>
    <w:rsid w:val="00E47015"/>
    <w:rsid w:val="00E47146"/>
    <w:rsid w:val="00E47656"/>
    <w:rsid w:val="00E47D00"/>
    <w:rsid w:val="00E5105C"/>
    <w:rsid w:val="00E51BDD"/>
    <w:rsid w:val="00E52A66"/>
    <w:rsid w:val="00E55C9A"/>
    <w:rsid w:val="00E57943"/>
    <w:rsid w:val="00E61075"/>
    <w:rsid w:val="00E619BF"/>
    <w:rsid w:val="00E639E7"/>
    <w:rsid w:val="00E64AFF"/>
    <w:rsid w:val="00E661AD"/>
    <w:rsid w:val="00E7172E"/>
    <w:rsid w:val="00E73C72"/>
    <w:rsid w:val="00E8528B"/>
    <w:rsid w:val="00E864FD"/>
    <w:rsid w:val="00E86A2D"/>
    <w:rsid w:val="00E86E30"/>
    <w:rsid w:val="00E94F87"/>
    <w:rsid w:val="00E9628C"/>
    <w:rsid w:val="00E96A37"/>
    <w:rsid w:val="00EA08F2"/>
    <w:rsid w:val="00EA0BAE"/>
    <w:rsid w:val="00EA20E1"/>
    <w:rsid w:val="00EA26DB"/>
    <w:rsid w:val="00EA541F"/>
    <w:rsid w:val="00EA66D6"/>
    <w:rsid w:val="00EA7E00"/>
    <w:rsid w:val="00EB03E6"/>
    <w:rsid w:val="00EB08BB"/>
    <w:rsid w:val="00EB139C"/>
    <w:rsid w:val="00EB148B"/>
    <w:rsid w:val="00EB2935"/>
    <w:rsid w:val="00EB593E"/>
    <w:rsid w:val="00EB5B56"/>
    <w:rsid w:val="00EB65F3"/>
    <w:rsid w:val="00EB72DA"/>
    <w:rsid w:val="00EB784A"/>
    <w:rsid w:val="00EC0224"/>
    <w:rsid w:val="00EC1030"/>
    <w:rsid w:val="00EC3142"/>
    <w:rsid w:val="00EC3702"/>
    <w:rsid w:val="00EC3E76"/>
    <w:rsid w:val="00EC5E23"/>
    <w:rsid w:val="00EC6518"/>
    <w:rsid w:val="00ED3280"/>
    <w:rsid w:val="00ED3904"/>
    <w:rsid w:val="00ED4F94"/>
    <w:rsid w:val="00ED53DD"/>
    <w:rsid w:val="00ED686C"/>
    <w:rsid w:val="00ED70E2"/>
    <w:rsid w:val="00EE13B8"/>
    <w:rsid w:val="00EE2A8D"/>
    <w:rsid w:val="00EE3B6A"/>
    <w:rsid w:val="00EE46C2"/>
    <w:rsid w:val="00EE6C97"/>
    <w:rsid w:val="00EE7824"/>
    <w:rsid w:val="00EF00EF"/>
    <w:rsid w:val="00EF036D"/>
    <w:rsid w:val="00EF2F63"/>
    <w:rsid w:val="00EF47BE"/>
    <w:rsid w:val="00F01661"/>
    <w:rsid w:val="00F018E0"/>
    <w:rsid w:val="00F028F3"/>
    <w:rsid w:val="00F07ADE"/>
    <w:rsid w:val="00F13EAF"/>
    <w:rsid w:val="00F13F0E"/>
    <w:rsid w:val="00F16A99"/>
    <w:rsid w:val="00F2142B"/>
    <w:rsid w:val="00F21D5E"/>
    <w:rsid w:val="00F24485"/>
    <w:rsid w:val="00F25554"/>
    <w:rsid w:val="00F26345"/>
    <w:rsid w:val="00F26758"/>
    <w:rsid w:val="00F268BD"/>
    <w:rsid w:val="00F26BDA"/>
    <w:rsid w:val="00F2713C"/>
    <w:rsid w:val="00F3092F"/>
    <w:rsid w:val="00F328E4"/>
    <w:rsid w:val="00F33982"/>
    <w:rsid w:val="00F37CBF"/>
    <w:rsid w:val="00F409A9"/>
    <w:rsid w:val="00F409CE"/>
    <w:rsid w:val="00F414BF"/>
    <w:rsid w:val="00F438F8"/>
    <w:rsid w:val="00F47586"/>
    <w:rsid w:val="00F51B6E"/>
    <w:rsid w:val="00F54B47"/>
    <w:rsid w:val="00F5789B"/>
    <w:rsid w:val="00F60359"/>
    <w:rsid w:val="00F628E2"/>
    <w:rsid w:val="00F64981"/>
    <w:rsid w:val="00F77CA6"/>
    <w:rsid w:val="00F77CD2"/>
    <w:rsid w:val="00F8154A"/>
    <w:rsid w:val="00F83535"/>
    <w:rsid w:val="00F83EA6"/>
    <w:rsid w:val="00F913F1"/>
    <w:rsid w:val="00FA3821"/>
    <w:rsid w:val="00FA513C"/>
    <w:rsid w:val="00FA6BD8"/>
    <w:rsid w:val="00FA6D5D"/>
    <w:rsid w:val="00FA78EF"/>
    <w:rsid w:val="00FB2FAA"/>
    <w:rsid w:val="00FB3179"/>
    <w:rsid w:val="00FB39A6"/>
    <w:rsid w:val="00FB74C3"/>
    <w:rsid w:val="00FB76E1"/>
    <w:rsid w:val="00FC32DA"/>
    <w:rsid w:val="00FC35D8"/>
    <w:rsid w:val="00FC47DD"/>
    <w:rsid w:val="00FC488C"/>
    <w:rsid w:val="00FC60C0"/>
    <w:rsid w:val="00FD0D39"/>
    <w:rsid w:val="00FD47D7"/>
    <w:rsid w:val="00FD5961"/>
    <w:rsid w:val="00FD5AB7"/>
    <w:rsid w:val="00FD6E93"/>
    <w:rsid w:val="00FD7523"/>
    <w:rsid w:val="00FE179A"/>
    <w:rsid w:val="00FE3E5F"/>
    <w:rsid w:val="00FE5227"/>
    <w:rsid w:val="00FF12DD"/>
    <w:rsid w:val="00FF1CC5"/>
    <w:rsid w:val="00FF240D"/>
    <w:rsid w:val="00FF427A"/>
    <w:rsid w:val="00FF4E4B"/>
    <w:rsid w:val="00FF547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13D004E-9A90-47E1-B9F5-C05D555AD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Naslov1">
    <w:name w:val="heading 1"/>
    <w:basedOn w:val="Normal"/>
    <w:link w:val="Naslov1Char"/>
    <w:uiPriority w:val="9"/>
    <w:qFormat/>
    <w:rsid w:val="006A1532"/>
    <w:pPr>
      <w:spacing w:before="100" w:beforeAutospacing="1" w:after="100" w:afterAutospacing="1"/>
      <w:outlineLvl w:val="0"/>
    </w:pPr>
    <w:rPr>
      <w:b/>
      <w:bCs/>
      <w:kern w:val="36"/>
      <w:sz w:val="48"/>
      <w:szCs w:val="48"/>
      <w:lang w:val="x-none" w:eastAsia="x-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
    <w:name w:val="Body Text"/>
    <w:basedOn w:val="Normal"/>
    <w:rsid w:val="001831EB"/>
    <w:pPr>
      <w:widowControl w:val="0"/>
      <w:jc w:val="both"/>
    </w:pPr>
    <w:rPr>
      <w:snapToGrid w:val="0"/>
      <w:sz w:val="22"/>
      <w:szCs w:val="20"/>
      <w:lang w:val="en-US" w:eastAsia="en-US"/>
    </w:rPr>
  </w:style>
  <w:style w:type="paragraph" w:styleId="Tekstbalonia">
    <w:name w:val="Balloon Text"/>
    <w:basedOn w:val="Normal"/>
    <w:semiHidden/>
    <w:rsid w:val="00D877F7"/>
    <w:rPr>
      <w:rFonts w:ascii="Tahoma" w:hAnsi="Tahoma" w:cs="Tahoma"/>
      <w:sz w:val="16"/>
      <w:szCs w:val="16"/>
    </w:rPr>
  </w:style>
  <w:style w:type="table" w:styleId="Reetkatablice">
    <w:name w:val="Table Grid"/>
    <w:basedOn w:val="Obinatablica"/>
    <w:rsid w:val="001C7B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eza">
    <w:name w:val="Hyperlink"/>
    <w:rsid w:val="00CA4CE3"/>
    <w:rPr>
      <w:color w:val="0000FF"/>
      <w:u w:val="single"/>
    </w:rPr>
  </w:style>
  <w:style w:type="character" w:styleId="Istaknuto">
    <w:name w:val="Emphasis"/>
    <w:uiPriority w:val="20"/>
    <w:qFormat/>
    <w:rsid w:val="006A1532"/>
    <w:rPr>
      <w:i/>
      <w:iCs/>
    </w:rPr>
  </w:style>
  <w:style w:type="character" w:styleId="Naglaeno">
    <w:name w:val="Strong"/>
    <w:uiPriority w:val="22"/>
    <w:qFormat/>
    <w:rsid w:val="006A1532"/>
    <w:rPr>
      <w:b/>
      <w:bCs/>
    </w:rPr>
  </w:style>
  <w:style w:type="character" w:customStyle="1" w:styleId="Naslov1Char">
    <w:name w:val="Naslov 1 Char"/>
    <w:link w:val="Naslov1"/>
    <w:uiPriority w:val="9"/>
    <w:rsid w:val="006A1532"/>
    <w:rPr>
      <w:b/>
      <w:bCs/>
      <w:kern w:val="36"/>
      <w:sz w:val="48"/>
      <w:szCs w:val="48"/>
    </w:rPr>
  </w:style>
  <w:style w:type="paragraph" w:styleId="Bezproreda">
    <w:name w:val="No Spacing"/>
    <w:qFormat/>
    <w:rsid w:val="00107DCD"/>
    <w:rPr>
      <w:rFonts w:ascii="Calibri" w:eastAsia="Calibri" w:hAnsi="Calibri"/>
      <w:sz w:val="22"/>
      <w:szCs w:val="22"/>
      <w:lang w:eastAsia="en-US"/>
    </w:rPr>
  </w:style>
  <w:style w:type="character" w:customStyle="1" w:styleId="apple-converted-space">
    <w:name w:val="apple-converted-space"/>
    <w:basedOn w:val="Zadanifontodlomka"/>
    <w:rsid w:val="003363CA"/>
  </w:style>
  <w:style w:type="character" w:customStyle="1" w:styleId="b-lyrics-from-signature">
    <w:name w:val="b-lyrics-from-signature"/>
    <w:basedOn w:val="Zadanifontodlomka"/>
    <w:rsid w:val="003363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7465925">
      <w:bodyDiv w:val="1"/>
      <w:marLeft w:val="0"/>
      <w:marRight w:val="0"/>
      <w:marTop w:val="0"/>
      <w:marBottom w:val="0"/>
      <w:divBdr>
        <w:top w:val="none" w:sz="0" w:space="0" w:color="auto"/>
        <w:left w:val="none" w:sz="0" w:space="0" w:color="auto"/>
        <w:bottom w:val="none" w:sz="0" w:space="0" w:color="auto"/>
        <w:right w:val="none" w:sz="0" w:space="0" w:color="auto"/>
      </w:divBdr>
      <w:divsChild>
        <w:div w:id="84107895">
          <w:marLeft w:val="0"/>
          <w:marRight w:val="0"/>
          <w:marTop w:val="0"/>
          <w:marBottom w:val="0"/>
          <w:divBdr>
            <w:top w:val="none" w:sz="0" w:space="0" w:color="auto"/>
            <w:left w:val="none" w:sz="0" w:space="0" w:color="auto"/>
            <w:bottom w:val="none" w:sz="0" w:space="0" w:color="auto"/>
            <w:right w:val="none" w:sz="0" w:space="0" w:color="auto"/>
          </w:divBdr>
        </w:div>
      </w:divsChild>
    </w:div>
    <w:div w:id="1028220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708737-7231-4E93-AF72-1137E6A37E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1953</Words>
  <Characters>11138</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REPUBLIKA HRVATSKA</vt:lpstr>
    </vt:vector>
  </TitlesOfParts>
  <Company/>
  <LinksUpToDate>false</LinksUpToDate>
  <CharactersWithSpaces>13065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REPUBLIKA HRVATSKA</dc:title>
  <dc:creator>Davorka</dc:creator>
  <cp:lastModifiedBy>Martina Petranović</cp:lastModifiedBy>
  <cp:revision>3</cp:revision>
  <cp:lastPrinted>2015-11-17T07:29:00Z</cp:lastPrinted>
  <dcterms:created xsi:type="dcterms:W3CDTF">2015-11-17T07:46:00Z</dcterms:created>
  <dcterms:modified xsi:type="dcterms:W3CDTF">2015-11-19T07:52:00Z</dcterms:modified>
</cp:coreProperties>
</file>